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1D43E3">
        <w:trPr>
          <w:trHeight w:hRule="exact" w:val="1528"/>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5543" w:type="dxa"/>
            <w:gridSpan w:val="4"/>
            <w:shd w:val="clear" w:color="000000" w:fill="FFFFFF"/>
            <w:tcMar>
              <w:left w:w="34" w:type="dxa"/>
              <w:right w:w="34" w:type="dxa"/>
            </w:tcMar>
          </w:tcPr>
          <w:p w:rsidR="001D43E3" w:rsidRDefault="00CD2586">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1D43E3">
        <w:trPr>
          <w:trHeight w:hRule="exact" w:val="138"/>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585"/>
        </w:trPr>
        <w:tc>
          <w:tcPr>
            <w:tcW w:w="10221" w:type="dxa"/>
            <w:gridSpan w:val="10"/>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D43E3" w:rsidRDefault="00CD258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D43E3">
        <w:trPr>
          <w:trHeight w:hRule="exact" w:val="314"/>
        </w:trPr>
        <w:tc>
          <w:tcPr>
            <w:tcW w:w="10221" w:type="dxa"/>
            <w:gridSpan w:val="10"/>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1D43E3">
        <w:trPr>
          <w:trHeight w:hRule="exact" w:val="211"/>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277"/>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3842" w:type="dxa"/>
            <w:gridSpan w:val="2"/>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УТВЕРЖДАЮ</w:t>
            </w:r>
          </w:p>
        </w:tc>
      </w:tr>
      <w:tr w:rsidR="001D43E3">
        <w:trPr>
          <w:trHeight w:hRule="exact" w:val="972"/>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3842" w:type="dxa"/>
            <w:gridSpan w:val="2"/>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1D43E3" w:rsidRDefault="001D43E3">
            <w:pPr>
              <w:spacing w:after="0" w:line="240" w:lineRule="auto"/>
              <w:jc w:val="center"/>
              <w:rPr>
                <w:sz w:val="24"/>
                <w:szCs w:val="24"/>
              </w:rPr>
            </w:pPr>
          </w:p>
          <w:p w:rsidR="001D43E3" w:rsidRDefault="00CD258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1D43E3">
        <w:trPr>
          <w:trHeight w:hRule="exact" w:val="277"/>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3842" w:type="dxa"/>
            <w:gridSpan w:val="2"/>
            <w:shd w:val="clear" w:color="000000" w:fill="FFFFFF"/>
            <w:tcMar>
              <w:left w:w="34" w:type="dxa"/>
              <w:right w:w="34" w:type="dxa"/>
            </w:tcMar>
          </w:tcPr>
          <w:p w:rsidR="001D43E3" w:rsidRDefault="00CD2586">
            <w:pPr>
              <w:spacing w:after="0" w:line="240" w:lineRule="auto"/>
              <w:jc w:val="right"/>
              <w:rPr>
                <w:sz w:val="24"/>
                <w:szCs w:val="24"/>
              </w:rPr>
            </w:pPr>
            <w:r>
              <w:rPr>
                <w:rFonts w:ascii="Times New Roman" w:hAnsi="Times New Roman" w:cs="Times New Roman"/>
                <w:color w:val="000000"/>
                <w:sz w:val="24"/>
                <w:szCs w:val="24"/>
              </w:rPr>
              <w:t>28.03.2022</w:t>
            </w:r>
          </w:p>
        </w:tc>
      </w:tr>
      <w:tr w:rsidR="001D43E3">
        <w:trPr>
          <w:trHeight w:hRule="exact" w:val="277"/>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416"/>
        </w:trPr>
        <w:tc>
          <w:tcPr>
            <w:tcW w:w="10221" w:type="dxa"/>
            <w:gridSpan w:val="10"/>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D43E3">
        <w:trPr>
          <w:trHeight w:hRule="exact" w:val="1135"/>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4834" w:type="dxa"/>
            <w:gridSpan w:val="5"/>
            <w:shd w:val="clear" w:color="000000" w:fill="FFFFFF"/>
            <w:tcMar>
              <w:left w:w="34" w:type="dxa"/>
              <w:right w:w="34" w:type="dxa"/>
            </w:tcMar>
          </w:tcPr>
          <w:p w:rsidR="001D43E3" w:rsidRDefault="00CD2586">
            <w:pPr>
              <w:spacing w:after="0" w:line="240" w:lineRule="auto"/>
              <w:jc w:val="center"/>
              <w:rPr>
                <w:sz w:val="32"/>
                <w:szCs w:val="32"/>
              </w:rPr>
            </w:pPr>
            <w:r>
              <w:rPr>
                <w:rFonts w:ascii="Times New Roman" w:hAnsi="Times New Roman" w:cs="Times New Roman"/>
                <w:color w:val="000000"/>
                <w:sz w:val="32"/>
                <w:szCs w:val="32"/>
              </w:rPr>
              <w:t>Теория межличностной и групповой коммуникации</w:t>
            </w:r>
          </w:p>
          <w:p w:rsidR="001D43E3" w:rsidRDefault="00CD2586">
            <w:pPr>
              <w:spacing w:after="0" w:line="240" w:lineRule="auto"/>
              <w:jc w:val="center"/>
              <w:rPr>
                <w:sz w:val="32"/>
                <w:szCs w:val="32"/>
              </w:rPr>
            </w:pPr>
            <w:r>
              <w:rPr>
                <w:rFonts w:ascii="Times New Roman" w:hAnsi="Times New Roman" w:cs="Times New Roman"/>
                <w:color w:val="000000"/>
                <w:sz w:val="32"/>
                <w:szCs w:val="32"/>
              </w:rPr>
              <w:t>К.М.04.ДВ.01.01</w:t>
            </w:r>
          </w:p>
        </w:tc>
        <w:tc>
          <w:tcPr>
            <w:tcW w:w="2836" w:type="dxa"/>
          </w:tcPr>
          <w:p w:rsidR="001D43E3" w:rsidRDefault="001D43E3"/>
        </w:tc>
      </w:tr>
      <w:tr w:rsidR="001D43E3">
        <w:trPr>
          <w:trHeight w:hRule="exact" w:val="277"/>
        </w:trPr>
        <w:tc>
          <w:tcPr>
            <w:tcW w:w="10221" w:type="dxa"/>
            <w:gridSpan w:val="10"/>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D43E3">
        <w:trPr>
          <w:trHeight w:hRule="exact" w:val="1125"/>
        </w:trPr>
        <w:tc>
          <w:tcPr>
            <w:tcW w:w="143" w:type="dxa"/>
          </w:tcPr>
          <w:p w:rsidR="001D43E3" w:rsidRDefault="001D43E3"/>
        </w:tc>
        <w:tc>
          <w:tcPr>
            <w:tcW w:w="285" w:type="dxa"/>
          </w:tcPr>
          <w:p w:rsidR="001D43E3" w:rsidRDefault="001D43E3"/>
        </w:tc>
        <w:tc>
          <w:tcPr>
            <w:tcW w:w="9795" w:type="dxa"/>
            <w:gridSpan w:val="8"/>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1D43E3" w:rsidRDefault="00CD258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1D43E3" w:rsidRDefault="00CD25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D43E3">
        <w:trPr>
          <w:trHeight w:hRule="exact" w:val="833"/>
        </w:trPr>
        <w:tc>
          <w:tcPr>
            <w:tcW w:w="10221" w:type="dxa"/>
            <w:gridSpan w:val="10"/>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1D43E3">
        <w:trPr>
          <w:trHeight w:hRule="exact" w:val="277"/>
        </w:trPr>
        <w:tc>
          <w:tcPr>
            <w:tcW w:w="3984" w:type="dxa"/>
            <w:gridSpan w:val="5"/>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155"/>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ФИНАНСЫ И ЭКОНОМИКА</w:t>
            </w:r>
          </w:p>
        </w:tc>
      </w:tr>
      <w:tr w:rsidR="001D43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1D43E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БИЗНЕС-АНАЛИТИК</w:t>
            </w:r>
          </w:p>
        </w:tc>
      </w:tr>
      <w:tr w:rsidR="001D43E3">
        <w:trPr>
          <w:trHeight w:hRule="exact" w:val="124"/>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277"/>
        </w:trPr>
        <w:tc>
          <w:tcPr>
            <w:tcW w:w="5118" w:type="dxa"/>
            <w:gridSpan w:val="7"/>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1D43E3">
        <w:trPr>
          <w:trHeight w:hRule="exact" w:val="577"/>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5118" w:type="dxa"/>
            <w:gridSpan w:val="3"/>
            <w:vMerge/>
            <w:shd w:val="clear" w:color="000000" w:fill="FFFFFF"/>
            <w:tcMar>
              <w:left w:w="34" w:type="dxa"/>
              <w:right w:w="34" w:type="dxa"/>
            </w:tcMar>
          </w:tcPr>
          <w:p w:rsidR="001D43E3" w:rsidRDefault="001D43E3"/>
        </w:tc>
      </w:tr>
      <w:tr w:rsidR="001D43E3">
        <w:trPr>
          <w:trHeight w:hRule="exact" w:val="2607"/>
        </w:trPr>
        <w:tc>
          <w:tcPr>
            <w:tcW w:w="143" w:type="dxa"/>
          </w:tcPr>
          <w:p w:rsidR="001D43E3" w:rsidRDefault="001D43E3"/>
        </w:tc>
        <w:tc>
          <w:tcPr>
            <w:tcW w:w="285" w:type="dxa"/>
          </w:tcPr>
          <w:p w:rsidR="001D43E3" w:rsidRDefault="001D43E3"/>
        </w:tc>
        <w:tc>
          <w:tcPr>
            <w:tcW w:w="710" w:type="dxa"/>
          </w:tcPr>
          <w:p w:rsidR="001D43E3" w:rsidRDefault="001D43E3"/>
        </w:tc>
        <w:tc>
          <w:tcPr>
            <w:tcW w:w="1419" w:type="dxa"/>
          </w:tcPr>
          <w:p w:rsidR="001D43E3" w:rsidRDefault="001D43E3"/>
        </w:tc>
        <w:tc>
          <w:tcPr>
            <w:tcW w:w="1419" w:type="dxa"/>
          </w:tcPr>
          <w:p w:rsidR="001D43E3" w:rsidRDefault="001D43E3"/>
        </w:tc>
        <w:tc>
          <w:tcPr>
            <w:tcW w:w="710" w:type="dxa"/>
          </w:tcPr>
          <w:p w:rsidR="001D43E3" w:rsidRDefault="001D43E3"/>
        </w:tc>
        <w:tc>
          <w:tcPr>
            <w:tcW w:w="426" w:type="dxa"/>
          </w:tcPr>
          <w:p w:rsidR="001D43E3" w:rsidRDefault="001D43E3"/>
        </w:tc>
        <w:tc>
          <w:tcPr>
            <w:tcW w:w="1277" w:type="dxa"/>
          </w:tcPr>
          <w:p w:rsidR="001D43E3" w:rsidRDefault="001D43E3"/>
        </w:tc>
        <w:tc>
          <w:tcPr>
            <w:tcW w:w="993" w:type="dxa"/>
          </w:tcPr>
          <w:p w:rsidR="001D43E3" w:rsidRDefault="001D43E3"/>
        </w:tc>
        <w:tc>
          <w:tcPr>
            <w:tcW w:w="2836" w:type="dxa"/>
          </w:tcPr>
          <w:p w:rsidR="001D43E3" w:rsidRDefault="001D43E3"/>
        </w:tc>
      </w:tr>
      <w:tr w:rsidR="001D43E3">
        <w:trPr>
          <w:trHeight w:hRule="exact" w:val="277"/>
        </w:trPr>
        <w:tc>
          <w:tcPr>
            <w:tcW w:w="143" w:type="dxa"/>
          </w:tcPr>
          <w:p w:rsidR="001D43E3" w:rsidRDefault="001D43E3"/>
        </w:tc>
        <w:tc>
          <w:tcPr>
            <w:tcW w:w="10079" w:type="dxa"/>
            <w:gridSpan w:val="9"/>
            <w:vMerge w:val="restart"/>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D43E3">
        <w:trPr>
          <w:trHeight w:hRule="exact" w:val="138"/>
        </w:trPr>
        <w:tc>
          <w:tcPr>
            <w:tcW w:w="143" w:type="dxa"/>
          </w:tcPr>
          <w:p w:rsidR="001D43E3" w:rsidRDefault="001D43E3"/>
        </w:tc>
        <w:tc>
          <w:tcPr>
            <w:tcW w:w="10079" w:type="dxa"/>
            <w:gridSpan w:val="9"/>
            <w:vMerge/>
            <w:shd w:val="clear" w:color="000000" w:fill="FFFFFF"/>
            <w:tcMar>
              <w:left w:w="34" w:type="dxa"/>
              <w:right w:w="34" w:type="dxa"/>
            </w:tcMar>
          </w:tcPr>
          <w:p w:rsidR="001D43E3" w:rsidRDefault="001D43E3"/>
        </w:tc>
      </w:tr>
      <w:tr w:rsidR="001D43E3">
        <w:trPr>
          <w:trHeight w:hRule="exact" w:val="1666"/>
        </w:trPr>
        <w:tc>
          <w:tcPr>
            <w:tcW w:w="143" w:type="dxa"/>
          </w:tcPr>
          <w:p w:rsidR="001D43E3" w:rsidRDefault="001D43E3"/>
        </w:tc>
        <w:tc>
          <w:tcPr>
            <w:tcW w:w="10079" w:type="dxa"/>
            <w:gridSpan w:val="9"/>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1D43E3" w:rsidRDefault="001D43E3">
            <w:pPr>
              <w:spacing w:after="0" w:line="240" w:lineRule="auto"/>
              <w:jc w:val="center"/>
              <w:rPr>
                <w:sz w:val="24"/>
                <w:szCs w:val="24"/>
              </w:rPr>
            </w:pPr>
          </w:p>
          <w:p w:rsidR="001D43E3" w:rsidRDefault="00CD258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1D43E3" w:rsidRDefault="001D43E3">
            <w:pPr>
              <w:spacing w:after="0" w:line="240" w:lineRule="auto"/>
              <w:jc w:val="center"/>
              <w:rPr>
                <w:sz w:val="24"/>
                <w:szCs w:val="24"/>
              </w:rPr>
            </w:pPr>
          </w:p>
          <w:p w:rsidR="001D43E3" w:rsidRDefault="00CD2586">
            <w:pPr>
              <w:spacing w:after="0" w:line="240" w:lineRule="auto"/>
              <w:jc w:val="center"/>
              <w:rPr>
                <w:sz w:val="24"/>
                <w:szCs w:val="24"/>
              </w:rPr>
            </w:pPr>
            <w:r>
              <w:rPr>
                <w:rFonts w:ascii="Times New Roman" w:hAnsi="Times New Roman" w:cs="Times New Roman"/>
                <w:color w:val="000000"/>
                <w:sz w:val="24"/>
                <w:szCs w:val="24"/>
              </w:rPr>
              <w:t>Омск, 2022</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D43E3">
        <w:trPr>
          <w:trHeight w:hRule="exact" w:val="2222"/>
        </w:trPr>
        <w:tc>
          <w:tcPr>
            <w:tcW w:w="10788"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lastRenderedPageBreak/>
              <w:t>Составитель:</w:t>
            </w:r>
          </w:p>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1D43E3" w:rsidRDefault="00CD2586">
            <w:pPr>
              <w:spacing w:after="0" w:line="240" w:lineRule="auto"/>
              <w:rPr>
                <w:sz w:val="24"/>
                <w:szCs w:val="24"/>
              </w:rPr>
            </w:pPr>
            <w:r>
              <w:rPr>
                <w:rFonts w:ascii="Times New Roman" w:hAnsi="Times New Roman" w:cs="Times New Roman"/>
                <w:color w:val="000000"/>
                <w:sz w:val="24"/>
                <w:szCs w:val="24"/>
              </w:rPr>
              <w:t>Протокол от 25.03.2022 г.  №8</w:t>
            </w:r>
          </w:p>
        </w:tc>
      </w:tr>
      <w:tr w:rsidR="001D43E3">
        <w:trPr>
          <w:trHeight w:hRule="exact" w:val="277"/>
        </w:trPr>
        <w:tc>
          <w:tcPr>
            <w:tcW w:w="10788"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277"/>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D43E3">
        <w:trPr>
          <w:trHeight w:hRule="exact" w:val="555"/>
        </w:trPr>
        <w:tc>
          <w:tcPr>
            <w:tcW w:w="9640" w:type="dxa"/>
          </w:tcPr>
          <w:p w:rsidR="001D43E3" w:rsidRDefault="001D43E3"/>
        </w:tc>
      </w:tr>
      <w:tr w:rsidR="001D43E3">
        <w:trPr>
          <w:trHeight w:hRule="exact" w:val="8751"/>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D43E3" w:rsidRDefault="00CD258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D43E3" w:rsidRDefault="00CD258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D43E3" w:rsidRDefault="00CD258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D43E3" w:rsidRDefault="00CD258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D43E3" w:rsidRDefault="00CD258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D43E3" w:rsidRDefault="00CD258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D43E3" w:rsidRDefault="00CD258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D43E3" w:rsidRDefault="00CD258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D43E3" w:rsidRDefault="00CD258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D43E3" w:rsidRDefault="00CD258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D43E3" w:rsidRDefault="00CD258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277"/>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D43E3">
        <w:trPr>
          <w:trHeight w:hRule="exact" w:val="14889"/>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D43E3" w:rsidRDefault="00CD258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1D43E3" w:rsidRDefault="00CD258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D43E3" w:rsidRDefault="00CD258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D43E3" w:rsidRDefault="00CD258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2022/2023 учебный год, утвержденным приказом ректора от 28.03.2022 №28;</w:t>
            </w:r>
          </w:p>
          <w:p w:rsidR="001D43E3" w:rsidRDefault="00CD258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«Теория межличностной и групповой коммуникации» в течение 2022/2023 учебного года:</w:t>
            </w:r>
          </w:p>
          <w:p w:rsidR="001D43E3" w:rsidRDefault="00CD258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1D43E3">
        <w:trPr>
          <w:trHeight w:hRule="exact" w:val="1396"/>
        </w:trPr>
        <w:tc>
          <w:tcPr>
            <w:tcW w:w="9654" w:type="dxa"/>
            <w:gridSpan w:val="4"/>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К.М.04.ДВ.01.01 «Теория межличностной и групповой коммуникации».</w:t>
            </w:r>
          </w:p>
          <w:p w:rsidR="001D43E3" w:rsidRDefault="00CD258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D43E3">
        <w:trPr>
          <w:trHeight w:hRule="exact" w:val="139"/>
        </w:trPr>
        <w:tc>
          <w:tcPr>
            <w:tcW w:w="3970" w:type="dxa"/>
          </w:tcPr>
          <w:p w:rsidR="001D43E3" w:rsidRDefault="001D43E3"/>
        </w:tc>
        <w:tc>
          <w:tcPr>
            <w:tcW w:w="3828" w:type="dxa"/>
          </w:tcPr>
          <w:p w:rsidR="001D43E3" w:rsidRDefault="001D43E3"/>
        </w:tc>
        <w:tc>
          <w:tcPr>
            <w:tcW w:w="852" w:type="dxa"/>
          </w:tcPr>
          <w:p w:rsidR="001D43E3" w:rsidRDefault="001D43E3"/>
        </w:tc>
        <w:tc>
          <w:tcPr>
            <w:tcW w:w="993" w:type="dxa"/>
          </w:tcPr>
          <w:p w:rsidR="001D43E3" w:rsidRDefault="001D43E3"/>
        </w:tc>
      </w:tr>
      <w:tr w:rsidR="001D43E3">
        <w:trPr>
          <w:trHeight w:hRule="exact" w:val="3530"/>
        </w:trPr>
        <w:tc>
          <w:tcPr>
            <w:tcW w:w="9654" w:type="dxa"/>
            <w:gridSpan w:val="4"/>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D43E3" w:rsidRDefault="00CD258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«Теория межличностной и групповой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D43E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Код компетенции: ПК-4</w:t>
            </w:r>
          </w:p>
          <w:p w:rsidR="001D43E3" w:rsidRDefault="00CD2586">
            <w:pPr>
              <w:spacing w:after="0" w:line="240" w:lineRule="auto"/>
              <w:rPr>
                <w:sz w:val="24"/>
                <w:szCs w:val="24"/>
              </w:rPr>
            </w:pPr>
            <w:r>
              <w:rPr>
                <w:rFonts w:ascii="Times New Roman" w:hAnsi="Times New Roman" w:cs="Times New Roman"/>
                <w:b/>
                <w:color w:val="000000"/>
                <w:sz w:val="24"/>
                <w:szCs w:val="24"/>
              </w:rPr>
              <w:t>Способен к анализу, обоснованию и выбору решения</w:t>
            </w:r>
          </w:p>
        </w:tc>
      </w:tr>
      <w:tr w:rsidR="001D43E3">
        <w:trPr>
          <w:trHeight w:hRule="exact" w:val="585"/>
        </w:trPr>
        <w:tc>
          <w:tcPr>
            <w:tcW w:w="9654" w:type="dxa"/>
            <w:gridSpan w:val="4"/>
            <w:shd w:val="clear" w:color="000000" w:fill="FFFFFF"/>
            <w:tcMar>
              <w:left w:w="34" w:type="dxa"/>
              <w:right w:w="34" w:type="dxa"/>
            </w:tcMar>
          </w:tcPr>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D43E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ПК-4.1 знать теорию межличностной и групповой коммуникации в деловом взаимодействии</w:t>
            </w:r>
          </w:p>
        </w:tc>
      </w:tr>
      <w:tr w:rsidR="001D43E3">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ПК-4.2 знать теорию конфликтов</w:t>
            </w:r>
          </w:p>
        </w:tc>
      </w:tr>
      <w:tr w:rsidR="001D43E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ПК-4.5 уметь планировать, организовывать и проводить встречи и обсуждения с заинтересованными сторонами</w:t>
            </w:r>
          </w:p>
        </w:tc>
      </w:tr>
      <w:tr w:rsidR="001D43E3">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ПК-4.6 уметь использовать техники эффективных коммуникаций</w:t>
            </w:r>
          </w:p>
        </w:tc>
      </w:tr>
      <w:tr w:rsidR="001D43E3">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ПК-4.13 владеть навыками межличностной и групповой коммуникации в деловом взаимодействии, теорией конфликтов</w:t>
            </w:r>
          </w:p>
        </w:tc>
      </w:tr>
      <w:tr w:rsidR="001D43E3">
        <w:trPr>
          <w:trHeight w:hRule="exact" w:val="416"/>
        </w:trPr>
        <w:tc>
          <w:tcPr>
            <w:tcW w:w="3970" w:type="dxa"/>
          </w:tcPr>
          <w:p w:rsidR="001D43E3" w:rsidRDefault="001D43E3"/>
        </w:tc>
        <w:tc>
          <w:tcPr>
            <w:tcW w:w="3828" w:type="dxa"/>
          </w:tcPr>
          <w:p w:rsidR="001D43E3" w:rsidRDefault="001D43E3"/>
        </w:tc>
        <w:tc>
          <w:tcPr>
            <w:tcW w:w="852" w:type="dxa"/>
          </w:tcPr>
          <w:p w:rsidR="001D43E3" w:rsidRDefault="001D43E3"/>
        </w:tc>
        <w:tc>
          <w:tcPr>
            <w:tcW w:w="993" w:type="dxa"/>
          </w:tcPr>
          <w:p w:rsidR="001D43E3" w:rsidRDefault="001D43E3"/>
        </w:tc>
      </w:tr>
      <w:tr w:rsidR="001D43E3">
        <w:trPr>
          <w:trHeight w:hRule="exact" w:val="304"/>
        </w:trPr>
        <w:tc>
          <w:tcPr>
            <w:tcW w:w="9654" w:type="dxa"/>
            <w:gridSpan w:val="4"/>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D43E3">
        <w:trPr>
          <w:trHeight w:hRule="exact" w:val="1637"/>
        </w:trPr>
        <w:tc>
          <w:tcPr>
            <w:tcW w:w="9654" w:type="dxa"/>
            <w:gridSpan w:val="4"/>
            <w:shd w:val="clear" w:color="000000" w:fill="FFFFFF"/>
            <w:tcMar>
              <w:left w:w="34" w:type="dxa"/>
              <w:right w:w="34" w:type="dxa"/>
            </w:tcMar>
          </w:tcPr>
          <w:p w:rsidR="001D43E3" w:rsidRDefault="001D43E3">
            <w:pPr>
              <w:spacing w:after="0" w:line="240" w:lineRule="auto"/>
              <w:jc w:val="both"/>
              <w:rPr>
                <w:sz w:val="24"/>
                <w:szCs w:val="24"/>
              </w:rPr>
            </w:pPr>
          </w:p>
          <w:p w:rsidR="001D43E3" w:rsidRDefault="00CD2586">
            <w:pPr>
              <w:spacing w:after="0" w:line="240" w:lineRule="auto"/>
              <w:jc w:val="both"/>
              <w:rPr>
                <w:sz w:val="24"/>
                <w:szCs w:val="24"/>
              </w:rPr>
            </w:pPr>
            <w:r>
              <w:rPr>
                <w:rFonts w:ascii="Times New Roman" w:hAnsi="Times New Roman" w:cs="Times New Roman"/>
                <w:color w:val="000000"/>
                <w:sz w:val="24"/>
                <w:szCs w:val="24"/>
              </w:rPr>
              <w:t>Дисциплина К.М.04.ДВ.01.01 «Теория межличностной и групповой коммуникации»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r w:rsidR="001D43E3">
        <w:trPr>
          <w:trHeight w:hRule="exact" w:val="138"/>
        </w:trPr>
        <w:tc>
          <w:tcPr>
            <w:tcW w:w="3970" w:type="dxa"/>
          </w:tcPr>
          <w:p w:rsidR="001D43E3" w:rsidRDefault="001D43E3"/>
        </w:tc>
        <w:tc>
          <w:tcPr>
            <w:tcW w:w="3828" w:type="dxa"/>
          </w:tcPr>
          <w:p w:rsidR="001D43E3" w:rsidRDefault="001D43E3"/>
        </w:tc>
        <w:tc>
          <w:tcPr>
            <w:tcW w:w="852" w:type="dxa"/>
          </w:tcPr>
          <w:p w:rsidR="001D43E3" w:rsidRDefault="001D43E3"/>
        </w:tc>
        <w:tc>
          <w:tcPr>
            <w:tcW w:w="993" w:type="dxa"/>
          </w:tcPr>
          <w:p w:rsidR="001D43E3" w:rsidRDefault="001D43E3"/>
        </w:tc>
      </w:tr>
      <w:tr w:rsidR="001D43E3">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Коды</w:t>
            </w:r>
          </w:p>
          <w:p w:rsidR="001D43E3" w:rsidRDefault="00CD2586">
            <w:pPr>
              <w:spacing w:after="0" w:line="240" w:lineRule="auto"/>
              <w:jc w:val="center"/>
              <w:rPr>
                <w:sz w:val="24"/>
                <w:szCs w:val="24"/>
              </w:rPr>
            </w:pPr>
            <w:r>
              <w:rPr>
                <w:rFonts w:ascii="Times New Roman" w:hAnsi="Times New Roman" w:cs="Times New Roman"/>
                <w:color w:val="000000"/>
                <w:sz w:val="24"/>
                <w:szCs w:val="24"/>
              </w:rPr>
              <w:t>форми-</w:t>
            </w:r>
          </w:p>
          <w:p w:rsidR="001D43E3" w:rsidRDefault="00CD2586">
            <w:pPr>
              <w:spacing w:after="0" w:line="240" w:lineRule="auto"/>
              <w:jc w:val="center"/>
              <w:rPr>
                <w:sz w:val="24"/>
                <w:szCs w:val="24"/>
              </w:rPr>
            </w:pPr>
            <w:r>
              <w:rPr>
                <w:rFonts w:ascii="Times New Roman" w:hAnsi="Times New Roman" w:cs="Times New Roman"/>
                <w:color w:val="000000"/>
                <w:sz w:val="24"/>
                <w:szCs w:val="24"/>
              </w:rPr>
              <w:t>руемых</w:t>
            </w:r>
          </w:p>
          <w:p w:rsidR="001D43E3" w:rsidRDefault="00CD2586">
            <w:pPr>
              <w:spacing w:after="0" w:line="240" w:lineRule="auto"/>
              <w:jc w:val="center"/>
              <w:rPr>
                <w:sz w:val="24"/>
                <w:szCs w:val="24"/>
              </w:rPr>
            </w:pPr>
            <w:r>
              <w:rPr>
                <w:rFonts w:ascii="Times New Roman" w:hAnsi="Times New Roman" w:cs="Times New Roman"/>
                <w:color w:val="000000"/>
                <w:sz w:val="24"/>
                <w:szCs w:val="24"/>
              </w:rPr>
              <w:t>компе-</w:t>
            </w:r>
          </w:p>
          <w:p w:rsidR="001D43E3" w:rsidRDefault="00CD2586">
            <w:pPr>
              <w:spacing w:after="0" w:line="240" w:lineRule="auto"/>
              <w:jc w:val="center"/>
              <w:rPr>
                <w:sz w:val="24"/>
                <w:szCs w:val="24"/>
              </w:rPr>
            </w:pPr>
            <w:r>
              <w:rPr>
                <w:rFonts w:ascii="Times New Roman" w:hAnsi="Times New Roman" w:cs="Times New Roman"/>
                <w:color w:val="000000"/>
                <w:sz w:val="24"/>
                <w:szCs w:val="24"/>
              </w:rPr>
              <w:t>тенций</w:t>
            </w:r>
          </w:p>
        </w:tc>
      </w:tr>
      <w:tr w:rsidR="001D43E3">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1D43E3"/>
        </w:tc>
      </w:tr>
      <w:tr w:rsidR="001D43E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1D43E3"/>
        </w:tc>
      </w:tr>
      <w:tr w:rsidR="001D43E3">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pPr>
            <w:r>
              <w:rPr>
                <w:rFonts w:ascii="Times New Roman" w:hAnsi="Times New Roman" w:cs="Times New Roman"/>
                <w:color w:val="000000"/>
              </w:rPr>
              <w:t>Управление проектами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ПК-4</w:t>
            </w:r>
          </w:p>
        </w:tc>
      </w:tr>
      <w:tr w:rsidR="001D43E3">
        <w:trPr>
          <w:trHeight w:hRule="exact" w:val="138"/>
        </w:trPr>
        <w:tc>
          <w:tcPr>
            <w:tcW w:w="3970" w:type="dxa"/>
          </w:tcPr>
          <w:p w:rsidR="001D43E3" w:rsidRDefault="001D43E3"/>
        </w:tc>
        <w:tc>
          <w:tcPr>
            <w:tcW w:w="3828" w:type="dxa"/>
          </w:tcPr>
          <w:p w:rsidR="001D43E3" w:rsidRDefault="001D43E3"/>
        </w:tc>
        <w:tc>
          <w:tcPr>
            <w:tcW w:w="852" w:type="dxa"/>
          </w:tcPr>
          <w:p w:rsidR="001D43E3" w:rsidRDefault="001D43E3"/>
        </w:tc>
        <w:tc>
          <w:tcPr>
            <w:tcW w:w="993" w:type="dxa"/>
          </w:tcPr>
          <w:p w:rsidR="001D43E3" w:rsidRDefault="001D43E3"/>
        </w:tc>
      </w:tr>
      <w:tr w:rsidR="001D43E3">
        <w:trPr>
          <w:trHeight w:hRule="exact" w:val="1125"/>
        </w:trPr>
        <w:tc>
          <w:tcPr>
            <w:tcW w:w="9654" w:type="dxa"/>
            <w:gridSpan w:val="4"/>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D43E3">
        <w:trPr>
          <w:trHeight w:hRule="exact" w:val="585"/>
        </w:trPr>
        <w:tc>
          <w:tcPr>
            <w:tcW w:w="9654" w:type="dxa"/>
            <w:gridSpan w:val="4"/>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1D43E3" w:rsidRDefault="00CD2586">
            <w:pPr>
              <w:spacing w:after="0" w:line="240" w:lineRule="auto"/>
              <w:jc w:val="center"/>
              <w:rPr>
                <w:sz w:val="24"/>
                <w:szCs w:val="24"/>
              </w:rPr>
            </w:pPr>
            <w:r>
              <w:rPr>
                <w:rFonts w:ascii="Times New Roman" w:hAnsi="Times New Roman" w:cs="Times New Roman"/>
                <w:color w:val="000000"/>
                <w:sz w:val="24"/>
                <w:szCs w:val="24"/>
              </w:rPr>
              <w:t>Из них:</w:t>
            </w:r>
          </w:p>
        </w:tc>
      </w:tr>
      <w:tr w:rsidR="001D43E3">
        <w:trPr>
          <w:trHeight w:hRule="exact" w:val="138"/>
        </w:trPr>
        <w:tc>
          <w:tcPr>
            <w:tcW w:w="3970" w:type="dxa"/>
          </w:tcPr>
          <w:p w:rsidR="001D43E3" w:rsidRDefault="001D43E3"/>
        </w:tc>
        <w:tc>
          <w:tcPr>
            <w:tcW w:w="3828" w:type="dxa"/>
          </w:tcPr>
          <w:p w:rsidR="001D43E3" w:rsidRDefault="001D43E3"/>
        </w:tc>
        <w:tc>
          <w:tcPr>
            <w:tcW w:w="852" w:type="dxa"/>
          </w:tcPr>
          <w:p w:rsidR="001D43E3" w:rsidRDefault="001D43E3"/>
        </w:tc>
        <w:tc>
          <w:tcPr>
            <w:tcW w:w="993" w:type="dxa"/>
          </w:tcPr>
          <w:p w:rsidR="001D43E3" w:rsidRDefault="001D43E3"/>
        </w:tc>
      </w:tr>
      <w:tr w:rsidR="001D43E3">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16</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lastRenderedPageBreak/>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6</w:t>
            </w:r>
          </w:p>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10</w:t>
            </w:r>
          </w:p>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117</w:t>
            </w:r>
          </w:p>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9</w:t>
            </w:r>
          </w:p>
        </w:tc>
      </w:tr>
      <w:tr w:rsidR="001D43E3">
        <w:trPr>
          <w:trHeight w:hRule="exact" w:val="416"/>
        </w:trPr>
        <w:tc>
          <w:tcPr>
            <w:tcW w:w="5671" w:type="dxa"/>
          </w:tcPr>
          <w:p w:rsidR="001D43E3" w:rsidRDefault="001D43E3"/>
        </w:tc>
        <w:tc>
          <w:tcPr>
            <w:tcW w:w="1702" w:type="dxa"/>
          </w:tcPr>
          <w:p w:rsidR="001D43E3" w:rsidRDefault="001D43E3"/>
        </w:tc>
        <w:tc>
          <w:tcPr>
            <w:tcW w:w="426" w:type="dxa"/>
          </w:tcPr>
          <w:p w:rsidR="001D43E3" w:rsidRDefault="001D43E3"/>
        </w:tc>
        <w:tc>
          <w:tcPr>
            <w:tcW w:w="710" w:type="dxa"/>
          </w:tcPr>
          <w:p w:rsidR="001D43E3" w:rsidRDefault="001D43E3"/>
        </w:tc>
        <w:tc>
          <w:tcPr>
            <w:tcW w:w="1135" w:type="dxa"/>
          </w:tcPr>
          <w:p w:rsidR="001D43E3" w:rsidRDefault="001D43E3"/>
        </w:tc>
      </w:tr>
      <w:tr w:rsidR="001D43E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экзамены 4</w:t>
            </w:r>
          </w:p>
        </w:tc>
      </w:tr>
      <w:tr w:rsidR="001D43E3">
        <w:trPr>
          <w:trHeight w:hRule="exact" w:val="277"/>
        </w:trPr>
        <w:tc>
          <w:tcPr>
            <w:tcW w:w="5671" w:type="dxa"/>
          </w:tcPr>
          <w:p w:rsidR="001D43E3" w:rsidRDefault="001D43E3"/>
        </w:tc>
        <w:tc>
          <w:tcPr>
            <w:tcW w:w="1702" w:type="dxa"/>
          </w:tcPr>
          <w:p w:rsidR="001D43E3" w:rsidRDefault="001D43E3"/>
        </w:tc>
        <w:tc>
          <w:tcPr>
            <w:tcW w:w="426" w:type="dxa"/>
          </w:tcPr>
          <w:p w:rsidR="001D43E3" w:rsidRDefault="001D43E3"/>
        </w:tc>
        <w:tc>
          <w:tcPr>
            <w:tcW w:w="710" w:type="dxa"/>
          </w:tcPr>
          <w:p w:rsidR="001D43E3" w:rsidRDefault="001D43E3"/>
        </w:tc>
        <w:tc>
          <w:tcPr>
            <w:tcW w:w="1135" w:type="dxa"/>
          </w:tcPr>
          <w:p w:rsidR="001D43E3" w:rsidRDefault="001D43E3"/>
        </w:tc>
      </w:tr>
      <w:tr w:rsidR="001D43E3">
        <w:trPr>
          <w:trHeight w:hRule="exact" w:val="1666"/>
        </w:trPr>
        <w:tc>
          <w:tcPr>
            <w:tcW w:w="9654" w:type="dxa"/>
            <w:gridSpan w:val="5"/>
            <w:shd w:val="clear" w:color="000000" w:fill="FFFFFF"/>
            <w:tcMar>
              <w:left w:w="34" w:type="dxa"/>
              <w:right w:w="34" w:type="dxa"/>
            </w:tcMar>
          </w:tcPr>
          <w:p w:rsidR="001D43E3" w:rsidRDefault="001D43E3">
            <w:pPr>
              <w:spacing w:after="0" w:line="240" w:lineRule="auto"/>
              <w:jc w:val="center"/>
              <w:rPr>
                <w:sz w:val="24"/>
                <w:szCs w:val="24"/>
              </w:rPr>
            </w:pPr>
          </w:p>
          <w:p w:rsidR="001D43E3" w:rsidRDefault="00CD258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D43E3" w:rsidRDefault="001D43E3">
            <w:pPr>
              <w:spacing w:after="0" w:line="240" w:lineRule="auto"/>
              <w:jc w:val="center"/>
              <w:rPr>
                <w:sz w:val="24"/>
                <w:szCs w:val="24"/>
              </w:rPr>
            </w:pPr>
          </w:p>
          <w:p w:rsidR="001D43E3" w:rsidRDefault="00CD258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D43E3">
        <w:trPr>
          <w:trHeight w:hRule="exact" w:val="416"/>
        </w:trPr>
        <w:tc>
          <w:tcPr>
            <w:tcW w:w="5671" w:type="dxa"/>
          </w:tcPr>
          <w:p w:rsidR="001D43E3" w:rsidRDefault="001D43E3"/>
        </w:tc>
        <w:tc>
          <w:tcPr>
            <w:tcW w:w="1702" w:type="dxa"/>
          </w:tcPr>
          <w:p w:rsidR="001D43E3" w:rsidRDefault="001D43E3"/>
        </w:tc>
        <w:tc>
          <w:tcPr>
            <w:tcW w:w="426" w:type="dxa"/>
          </w:tcPr>
          <w:p w:rsidR="001D43E3" w:rsidRDefault="001D43E3"/>
        </w:tc>
        <w:tc>
          <w:tcPr>
            <w:tcW w:w="710" w:type="dxa"/>
          </w:tcPr>
          <w:p w:rsidR="001D43E3" w:rsidRDefault="001D43E3"/>
        </w:tc>
        <w:tc>
          <w:tcPr>
            <w:tcW w:w="1135" w:type="dxa"/>
          </w:tcPr>
          <w:p w:rsidR="001D43E3" w:rsidRDefault="001D43E3"/>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D43E3" w:rsidRDefault="00CD2586">
            <w:pPr>
              <w:spacing w:after="0" w:line="240" w:lineRule="auto"/>
              <w:jc w:val="center"/>
              <w:rPr>
                <w:sz w:val="24"/>
                <w:szCs w:val="24"/>
              </w:rPr>
            </w:pPr>
            <w:r>
              <w:rPr>
                <w:rFonts w:ascii="Times New Roman" w:hAnsi="Times New Roman" w:cs="Times New Roman"/>
                <w:color w:val="000000"/>
                <w:sz w:val="24"/>
                <w:szCs w:val="24"/>
              </w:rPr>
              <w:t>Часов</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Предмет и базовые аспекты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Субъекты коммуникации: адресат и адресант. Языковая и коммуникативная личность.</w:t>
            </w:r>
          </w:p>
          <w:p w:rsidR="001D43E3" w:rsidRDefault="00CD2586">
            <w:pPr>
              <w:spacing w:after="0" w:line="240" w:lineRule="auto"/>
              <w:rPr>
                <w:sz w:val="24"/>
                <w:szCs w:val="24"/>
              </w:rPr>
            </w:pPr>
            <w:r>
              <w:rPr>
                <w:rFonts w:ascii="Times New Roman" w:hAnsi="Times New Roman" w:cs="Times New Roman"/>
                <w:color w:val="000000"/>
                <w:sz w:val="24"/>
                <w:szCs w:val="24"/>
              </w:rPr>
              <w:t>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r>
      <w:tr w:rsidR="001D43E3">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6</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Субъекты коммуникации: адресат и адресант. Языковая и коммуникативная личность.</w:t>
            </w:r>
          </w:p>
          <w:p w:rsidR="001D43E3" w:rsidRDefault="00CD2586">
            <w:pPr>
              <w:spacing w:after="0" w:line="240" w:lineRule="auto"/>
              <w:rPr>
                <w:sz w:val="24"/>
                <w:szCs w:val="24"/>
              </w:rPr>
            </w:pPr>
            <w:r>
              <w:rPr>
                <w:rFonts w:ascii="Times New Roman" w:hAnsi="Times New Roman" w:cs="Times New Roman"/>
                <w:color w:val="000000"/>
                <w:sz w:val="24"/>
                <w:szCs w:val="24"/>
              </w:rPr>
              <w:t>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15</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D43E3">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lastRenderedPageBreak/>
              <w:t>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2</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Субъекты коммуникации: адресат и адресант. Языковая и коммуникативная личность.</w:t>
            </w:r>
          </w:p>
          <w:p w:rsidR="001D43E3" w:rsidRDefault="00CD2586">
            <w:pPr>
              <w:spacing w:after="0" w:line="240" w:lineRule="auto"/>
              <w:rPr>
                <w:sz w:val="24"/>
                <w:szCs w:val="24"/>
              </w:rPr>
            </w:pPr>
            <w:r>
              <w:rPr>
                <w:rFonts w:ascii="Times New Roman" w:hAnsi="Times New Roman" w:cs="Times New Roman"/>
                <w:color w:val="000000"/>
                <w:sz w:val="24"/>
                <w:szCs w:val="24"/>
              </w:rPr>
              <w:t>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Массовая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D43E3" w:rsidRDefault="001D43E3"/>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20</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20</w:t>
            </w:r>
          </w:p>
        </w:tc>
      </w:tr>
      <w:tr w:rsidR="001D43E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20</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12</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12</w:t>
            </w:r>
          </w:p>
        </w:tc>
      </w:tr>
      <w:tr w:rsidR="001D43E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0</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1D43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9</w:t>
            </w:r>
          </w:p>
        </w:tc>
      </w:tr>
      <w:tr w:rsidR="001D43E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1D43E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2</w:t>
            </w:r>
          </w:p>
        </w:tc>
      </w:tr>
      <w:tr w:rsidR="001D43E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1D43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1D43E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color w:val="000000"/>
                <w:sz w:val="24"/>
                <w:szCs w:val="24"/>
              </w:rPr>
              <w:t>144</w:t>
            </w:r>
          </w:p>
        </w:tc>
      </w:tr>
      <w:tr w:rsidR="001D43E3">
        <w:trPr>
          <w:trHeight w:hRule="exact" w:val="1836"/>
        </w:trPr>
        <w:tc>
          <w:tcPr>
            <w:tcW w:w="9654" w:type="dxa"/>
            <w:gridSpan w:val="4"/>
            <w:shd w:val="clear" w:color="000000" w:fill="FFFFFF"/>
            <w:tcMar>
              <w:left w:w="34" w:type="dxa"/>
              <w:right w:w="34" w:type="dxa"/>
            </w:tcMar>
          </w:tcPr>
          <w:p w:rsidR="001D43E3" w:rsidRDefault="001D43E3">
            <w:pPr>
              <w:spacing w:after="0" w:line="240" w:lineRule="auto"/>
              <w:jc w:val="both"/>
              <w:rPr>
                <w:sz w:val="20"/>
                <w:szCs w:val="20"/>
              </w:rPr>
            </w:pPr>
          </w:p>
          <w:p w:rsidR="001D43E3" w:rsidRDefault="00CD2586">
            <w:pPr>
              <w:spacing w:after="0" w:line="240" w:lineRule="auto"/>
              <w:jc w:val="both"/>
              <w:rPr>
                <w:sz w:val="20"/>
                <w:szCs w:val="20"/>
              </w:rPr>
            </w:pPr>
            <w:r>
              <w:rPr>
                <w:rFonts w:ascii="Times New Roman" w:hAnsi="Times New Roman" w:cs="Times New Roman"/>
                <w:color w:val="000000"/>
                <w:sz w:val="20"/>
                <w:szCs w:val="20"/>
              </w:rPr>
              <w:t>* Примечания:</w:t>
            </w:r>
          </w:p>
          <w:p w:rsidR="001D43E3" w:rsidRDefault="00CD258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D43E3" w:rsidRDefault="00CD25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15391"/>
        </w:trPr>
        <w:tc>
          <w:tcPr>
            <w:tcW w:w="9654" w:type="dxa"/>
            <w:shd w:val="clear" w:color="000000" w:fill="FFFFFF"/>
            <w:tcMar>
              <w:left w:w="34" w:type="dxa"/>
              <w:right w:w="34" w:type="dxa"/>
            </w:tcMar>
          </w:tcPr>
          <w:p w:rsidR="001D43E3" w:rsidRDefault="00CD2586">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D43E3" w:rsidRDefault="00CD258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D43E3" w:rsidRDefault="00CD258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D43E3" w:rsidRDefault="00CD258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D43E3" w:rsidRDefault="00CD25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D43E3" w:rsidRDefault="00CD258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D43E3" w:rsidRDefault="00CD25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690"/>
        </w:trPr>
        <w:tc>
          <w:tcPr>
            <w:tcW w:w="9654" w:type="dxa"/>
            <w:shd w:val="clear" w:color="000000" w:fill="FFFFFF"/>
            <w:tcMar>
              <w:left w:w="34" w:type="dxa"/>
              <w:right w:w="34" w:type="dxa"/>
            </w:tcMar>
          </w:tcPr>
          <w:p w:rsidR="001D43E3" w:rsidRDefault="00CD2586">
            <w:pPr>
              <w:spacing w:after="0" w:line="240" w:lineRule="auto"/>
              <w:jc w:val="both"/>
              <w:rPr>
                <w:sz w:val="20"/>
                <w:szCs w:val="20"/>
              </w:rPr>
            </w:pPr>
            <w:r>
              <w:rPr>
                <w:rFonts w:ascii="Times New Roman" w:hAnsi="Times New Roman" w:cs="Times New Roman"/>
                <w:color w:val="000000"/>
                <w:sz w:val="20"/>
                <w:szCs w:val="20"/>
              </w:rPr>
              <w:lastRenderedPageBreak/>
              <w:t>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D43E3">
        <w:trPr>
          <w:trHeight w:hRule="exact" w:val="585"/>
        </w:trPr>
        <w:tc>
          <w:tcPr>
            <w:tcW w:w="9654" w:type="dxa"/>
            <w:shd w:val="clear" w:color="000000" w:fill="FFFFFF"/>
            <w:tcMar>
              <w:left w:w="34" w:type="dxa"/>
              <w:right w:w="34" w:type="dxa"/>
            </w:tcMar>
          </w:tcPr>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D43E3">
        <w:trPr>
          <w:trHeight w:hRule="exact" w:val="277"/>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D43E3">
        <w:trPr>
          <w:trHeight w:hRule="exact" w:val="26"/>
        </w:trPr>
        <w:tc>
          <w:tcPr>
            <w:tcW w:w="9654" w:type="dxa"/>
            <w:vMerge w:val="restart"/>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Понятие коммуникации. Функций коммуникаций.</w:t>
            </w:r>
          </w:p>
        </w:tc>
      </w:tr>
      <w:tr w:rsidR="001D43E3">
        <w:trPr>
          <w:trHeight w:hRule="exact" w:val="277"/>
        </w:trPr>
        <w:tc>
          <w:tcPr>
            <w:tcW w:w="9654" w:type="dxa"/>
            <w:vMerge/>
            <w:shd w:val="clear" w:color="000000" w:fill="FFFFFF"/>
            <w:tcMar>
              <w:left w:w="34" w:type="dxa"/>
              <w:right w:w="34" w:type="dxa"/>
            </w:tcMar>
          </w:tcPr>
          <w:p w:rsidR="001D43E3" w:rsidRDefault="001D43E3"/>
        </w:tc>
      </w:tr>
      <w:tr w:rsidR="001D43E3">
        <w:trPr>
          <w:trHeight w:hRule="exact" w:val="2448"/>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Классификация коммуникаций.   Интересы и потребности как основание коммуникативной деятельности. Виды коммуникаций Интегративный характер теории коммуникации. Аспекты теории коммуникации: онтологический, гносеологический, методологический и функциональный.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 кативных связей в обществе</w:t>
            </w:r>
          </w:p>
        </w:tc>
      </w:tr>
      <w:tr w:rsidR="001D43E3">
        <w:trPr>
          <w:trHeight w:hRule="exact" w:val="112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rsidR="001D43E3">
        <w:trPr>
          <w:trHeight w:hRule="exact" w:val="3801"/>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Условия коммуникации: наличие не менее 2-х сторон-участников взаимодействия («закон двусторонности процесса»), знаковый характер взаимодействия («закон семио- 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Категориальный аппарат теории социальной коммуникации: коммуникативная/речевая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 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 Функции теории коммуникации: познавательная, методологическая, прогностическая, инструментальная.</w:t>
            </w:r>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Теоретические концепции и модели коммуникации.Коммуникация как процесс и структура</w:t>
            </w:r>
          </w:p>
        </w:tc>
      </w:tr>
      <w:tr w:rsidR="001D43E3">
        <w:trPr>
          <w:trHeight w:hRule="exact" w:val="2719"/>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Виды коммуникации: вербальная и невербальная коммуникация</w:t>
            </w:r>
          </w:p>
        </w:tc>
      </w:tr>
      <w:tr w:rsidR="001D43E3">
        <w:trPr>
          <w:trHeight w:hRule="exact" w:val="2548"/>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285"/>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lastRenderedPageBreak/>
              <w:t>учебно-научной и профессиональной коммуникации.</w:t>
            </w:r>
          </w:p>
        </w:tc>
      </w:tr>
      <w:tr w:rsidR="001D43E3">
        <w:trPr>
          <w:trHeight w:hRule="exact" w:val="85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Субъекты коммуникации: адресат и адресант. Языковая и коммуникативная личность.</w:t>
            </w:r>
          </w:p>
          <w:p w:rsidR="001D43E3" w:rsidRDefault="00CD2586">
            <w:pPr>
              <w:spacing w:after="0" w:line="240" w:lineRule="auto"/>
              <w:jc w:val="center"/>
              <w:rPr>
                <w:sz w:val="24"/>
                <w:szCs w:val="24"/>
              </w:rPr>
            </w:pPr>
            <w:r>
              <w:rPr>
                <w:rFonts w:ascii="Times New Roman" w:hAnsi="Times New Roman" w:cs="Times New Roman"/>
                <w:b/>
                <w:color w:val="000000"/>
                <w:sz w:val="24"/>
                <w:szCs w:val="24"/>
              </w:rPr>
              <w:t>Уровни коммуникации</w:t>
            </w:r>
          </w:p>
        </w:tc>
      </w:tr>
      <w:tr w:rsidR="001D43E3">
        <w:trPr>
          <w:trHeight w:hRule="exact" w:val="5694"/>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Адресант,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Адресат,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Аудитория,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интеракции. Проблема понимания и множественности интерпретаций. Коммуникативный акт – минимальная единица взаимодействия субъектов коммуникации (диалогическое единство). Коммуникативная установка, коммуникативное намерение (интенция), коммуникативная цель. Коммуникативная стратегия и тактика, их составляющие.</w:t>
            </w:r>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Сущность массовой коммуникации. Теории массовой коммуникации. Средства массовой коммуникации</w:t>
            </w:r>
          </w:p>
        </w:tc>
      </w:tr>
      <w:tr w:rsidR="001D43E3">
        <w:trPr>
          <w:trHeight w:hRule="exact" w:val="2178"/>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Определение понятия массовой коммуникации. Характеристики массовой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Межкультурная коммуникация</w:t>
            </w:r>
          </w:p>
        </w:tc>
      </w:tr>
      <w:tr w:rsidR="001D43E3">
        <w:trPr>
          <w:trHeight w:hRule="exact" w:val="1907"/>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Принципы культурного релятивизма. Основные этапы развития межкультурной коммуникации. Связь межкультурной коммуникации с другими науками. Феномен культуры. Подходы к определению культуры. Значимые ученые, внесшие вклад в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Основные подходы к коммуникативной личности. Типы коммуникативной личности</w:t>
            </w:r>
          </w:p>
        </w:tc>
      </w:tr>
      <w:tr w:rsidR="001D43E3">
        <w:trPr>
          <w:trHeight w:hRule="exact" w:val="2995"/>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Языковая личность: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Коммуникативная личность.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1366"/>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lastRenderedPageBreak/>
              <w:t>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Профессионально-ориентированная коммуникация</w:t>
            </w:r>
          </w:p>
        </w:tc>
      </w:tr>
      <w:tr w:rsidR="001D43E3">
        <w:trPr>
          <w:trHeight w:hRule="exact" w:val="1637"/>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Профессионально-ориентированная коммуникация. Виды профессионально- 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tc>
      </w:tr>
      <w:tr w:rsidR="001D43E3">
        <w:trPr>
          <w:trHeight w:hRule="exact" w:val="277"/>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1D43E3">
        <w:trPr>
          <w:trHeight w:hRule="exact" w:val="147"/>
        </w:trPr>
        <w:tc>
          <w:tcPr>
            <w:tcW w:w="9640" w:type="dxa"/>
          </w:tcPr>
          <w:p w:rsidR="001D43E3" w:rsidRDefault="001D43E3"/>
        </w:tc>
      </w:tr>
      <w:tr w:rsidR="001D43E3">
        <w:trPr>
          <w:trHeight w:hRule="exact" w:val="31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Понятие коммуникации. Функций коммуникаций.</w:t>
            </w:r>
          </w:p>
        </w:tc>
      </w:tr>
      <w:tr w:rsidR="001D43E3">
        <w:trPr>
          <w:trHeight w:hRule="exact" w:val="21"/>
        </w:trPr>
        <w:tc>
          <w:tcPr>
            <w:tcW w:w="9640" w:type="dxa"/>
          </w:tcPr>
          <w:p w:rsidR="001D43E3" w:rsidRDefault="001D43E3"/>
        </w:tc>
      </w:tr>
      <w:tr w:rsidR="001D43E3">
        <w:trPr>
          <w:trHeight w:hRule="exact" w:val="3019"/>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1.Классификация коммуникаций.</w:t>
            </w:r>
          </w:p>
          <w:p w:rsidR="001D43E3" w:rsidRDefault="00CD2586">
            <w:pPr>
              <w:spacing w:after="0" w:line="240" w:lineRule="auto"/>
              <w:rPr>
                <w:sz w:val="24"/>
                <w:szCs w:val="24"/>
              </w:rPr>
            </w:pPr>
            <w:r>
              <w:rPr>
                <w:rFonts w:ascii="Times New Roman" w:hAnsi="Times New Roman" w:cs="Times New Roman"/>
                <w:color w:val="000000"/>
                <w:sz w:val="24"/>
                <w:szCs w:val="24"/>
              </w:rPr>
              <w:t>2.Интересы и потребности как основание коммуникативной деятельности.</w:t>
            </w:r>
          </w:p>
          <w:p w:rsidR="001D43E3" w:rsidRDefault="00CD2586">
            <w:pPr>
              <w:spacing w:after="0" w:line="240" w:lineRule="auto"/>
              <w:rPr>
                <w:sz w:val="24"/>
                <w:szCs w:val="24"/>
              </w:rPr>
            </w:pPr>
            <w:r>
              <w:rPr>
                <w:rFonts w:ascii="Times New Roman" w:hAnsi="Times New Roman" w:cs="Times New Roman"/>
                <w:color w:val="000000"/>
                <w:sz w:val="24"/>
                <w:szCs w:val="24"/>
              </w:rPr>
              <w:t>3.Виды коммуникаций Интегративный характер теории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4.Аспекты теории коммуникации: онтологический, гносеологический, методологический и функциональный.</w:t>
            </w:r>
          </w:p>
          <w:p w:rsidR="001D43E3" w:rsidRDefault="00CD2586">
            <w:pPr>
              <w:spacing w:after="0" w:line="240" w:lineRule="auto"/>
              <w:rPr>
                <w:sz w:val="24"/>
                <w:szCs w:val="24"/>
              </w:rPr>
            </w:pPr>
            <w:r>
              <w:rPr>
                <w:rFonts w:ascii="Times New Roman" w:hAnsi="Times New Roman" w:cs="Times New Roman"/>
                <w:color w:val="000000"/>
                <w:sz w:val="24"/>
                <w:szCs w:val="24"/>
              </w:rPr>
              <w:t>5.Законы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r w:rsidR="001D43E3">
        <w:trPr>
          <w:trHeight w:hRule="exact" w:val="8"/>
        </w:trPr>
        <w:tc>
          <w:tcPr>
            <w:tcW w:w="9640" w:type="dxa"/>
          </w:tcPr>
          <w:p w:rsidR="001D43E3" w:rsidRDefault="001D43E3"/>
        </w:tc>
      </w:tr>
      <w:tr w:rsidR="001D43E3">
        <w:trPr>
          <w:trHeight w:hRule="exact" w:val="112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rsidR="001D43E3">
        <w:trPr>
          <w:trHeight w:hRule="exact" w:val="21"/>
        </w:trPr>
        <w:tc>
          <w:tcPr>
            <w:tcW w:w="9640" w:type="dxa"/>
          </w:tcPr>
          <w:p w:rsidR="001D43E3" w:rsidRDefault="001D43E3"/>
        </w:tc>
      </w:tr>
      <w:tr w:rsidR="001D43E3">
        <w:trPr>
          <w:trHeight w:hRule="exact" w:val="4371"/>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rsidR="001D43E3" w:rsidRDefault="00CD2586">
            <w:pPr>
              <w:spacing w:after="0" w:line="240" w:lineRule="auto"/>
              <w:rPr>
                <w:sz w:val="24"/>
                <w:szCs w:val="24"/>
              </w:rPr>
            </w:pPr>
            <w:r>
              <w:rPr>
                <w:rFonts w:ascii="Times New Roman" w:hAnsi="Times New Roman" w:cs="Times New Roman"/>
                <w:color w:val="000000"/>
                <w:sz w:val="24"/>
                <w:szCs w:val="24"/>
              </w:rPr>
              <w:t>2.Категориальный аппарат теории социальной коммуникации: коммуникативная/речевая</w:t>
            </w:r>
          </w:p>
          <w:p w:rsidR="001D43E3" w:rsidRDefault="00CD2586">
            <w:pPr>
              <w:spacing w:after="0" w:line="240" w:lineRule="auto"/>
              <w:rPr>
                <w:sz w:val="24"/>
                <w:szCs w:val="24"/>
              </w:rPr>
            </w:pPr>
            <w:r>
              <w:rPr>
                <w:rFonts w:ascii="Times New Roman" w:hAnsi="Times New Roman" w:cs="Times New Roman"/>
                <w:color w:val="000000"/>
                <w:sz w:val="24"/>
                <w:szCs w:val="24"/>
              </w:rPr>
              <w:t>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rsidR="001D43E3" w:rsidRDefault="00CD2586">
            <w:pPr>
              <w:spacing w:after="0" w:line="240" w:lineRule="auto"/>
              <w:rPr>
                <w:sz w:val="24"/>
                <w:szCs w:val="24"/>
              </w:rPr>
            </w:pPr>
            <w:r>
              <w:rPr>
                <w:rFonts w:ascii="Times New Roman" w:hAnsi="Times New Roman" w:cs="Times New Roman"/>
                <w:color w:val="000000"/>
                <w:sz w:val="24"/>
                <w:szCs w:val="24"/>
              </w:rPr>
              <w:t>3.Методы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rsidR="001D43E3" w:rsidRDefault="00CD2586">
            <w:pPr>
              <w:spacing w:after="0" w:line="240" w:lineRule="auto"/>
              <w:rPr>
                <w:sz w:val="24"/>
                <w:szCs w:val="24"/>
              </w:rPr>
            </w:pPr>
            <w:r>
              <w:rPr>
                <w:rFonts w:ascii="Times New Roman" w:hAnsi="Times New Roman" w:cs="Times New Roman"/>
                <w:color w:val="000000"/>
                <w:sz w:val="24"/>
                <w:szCs w:val="24"/>
              </w:rPr>
              <w:t>4.Функции теории коммуникации: познавательная, методологическая, прогностическая, инструментальная</w:t>
            </w:r>
          </w:p>
        </w:tc>
      </w:tr>
      <w:tr w:rsidR="001D43E3">
        <w:trPr>
          <w:trHeight w:hRule="exact" w:val="8"/>
        </w:trPr>
        <w:tc>
          <w:tcPr>
            <w:tcW w:w="9640" w:type="dxa"/>
          </w:tcPr>
          <w:p w:rsidR="001D43E3" w:rsidRDefault="001D43E3"/>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Теоретические концепции и модели коммуникации.Коммуникация как процесс и структура</w:t>
            </w:r>
          </w:p>
        </w:tc>
      </w:tr>
      <w:tr w:rsidR="001D43E3">
        <w:trPr>
          <w:trHeight w:hRule="exact" w:val="21"/>
        </w:trPr>
        <w:tc>
          <w:tcPr>
            <w:tcW w:w="9640" w:type="dxa"/>
          </w:tcPr>
          <w:p w:rsidR="001D43E3" w:rsidRDefault="001D43E3"/>
        </w:tc>
      </w:tr>
      <w:tr w:rsidR="001D43E3">
        <w:trPr>
          <w:trHeight w:hRule="exact" w:val="2161"/>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1.Структурные модели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2.Коммуникационный процесс.</w:t>
            </w:r>
          </w:p>
          <w:p w:rsidR="001D43E3" w:rsidRDefault="00CD2586">
            <w:pPr>
              <w:spacing w:after="0" w:line="240" w:lineRule="auto"/>
              <w:rPr>
                <w:sz w:val="24"/>
                <w:szCs w:val="24"/>
              </w:rPr>
            </w:pPr>
            <w:r>
              <w:rPr>
                <w:rFonts w:ascii="Times New Roman" w:hAnsi="Times New Roman" w:cs="Times New Roman"/>
                <w:color w:val="000000"/>
                <w:sz w:val="24"/>
                <w:szCs w:val="24"/>
              </w:rPr>
              <w:t>3.Элементы коммуникационного процесса.</w:t>
            </w:r>
          </w:p>
          <w:p w:rsidR="001D43E3" w:rsidRDefault="00CD2586">
            <w:pPr>
              <w:spacing w:after="0" w:line="240" w:lineRule="auto"/>
              <w:rPr>
                <w:sz w:val="24"/>
                <w:szCs w:val="24"/>
              </w:rPr>
            </w:pPr>
            <w:r>
              <w:rPr>
                <w:rFonts w:ascii="Times New Roman" w:hAnsi="Times New Roman" w:cs="Times New Roman"/>
                <w:color w:val="000000"/>
                <w:sz w:val="24"/>
                <w:szCs w:val="24"/>
              </w:rPr>
              <w:t>4.Коммуникативные барьеры: барьеры, обусловленные факторами среды; технические барьеры; психофизиологические барьеры; социокультурные барьеры.</w:t>
            </w:r>
          </w:p>
          <w:p w:rsidR="001D43E3" w:rsidRDefault="00CD2586">
            <w:pPr>
              <w:spacing w:after="0" w:line="240" w:lineRule="auto"/>
              <w:rPr>
                <w:sz w:val="24"/>
                <w:szCs w:val="24"/>
              </w:rPr>
            </w:pPr>
            <w:r>
              <w:rPr>
                <w:rFonts w:ascii="Times New Roman" w:hAnsi="Times New Roman" w:cs="Times New Roman"/>
                <w:color w:val="000000"/>
                <w:sz w:val="24"/>
                <w:szCs w:val="24"/>
              </w:rPr>
              <w:t>5.Прикладные модели коммуникации. Модель Клода Шеннона (математическая).</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3019"/>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lastRenderedPageBreak/>
              <w:t>6.Модель Норберта Винера (кибернетическая).</w:t>
            </w:r>
          </w:p>
          <w:p w:rsidR="001D43E3" w:rsidRDefault="00CD2586">
            <w:pPr>
              <w:spacing w:after="0" w:line="240" w:lineRule="auto"/>
              <w:rPr>
                <w:sz w:val="24"/>
                <w:szCs w:val="24"/>
              </w:rPr>
            </w:pPr>
            <w:r>
              <w:rPr>
                <w:rFonts w:ascii="Times New Roman" w:hAnsi="Times New Roman" w:cs="Times New Roman"/>
                <w:color w:val="000000"/>
                <w:sz w:val="24"/>
                <w:szCs w:val="24"/>
              </w:rPr>
              <w:t>7.Модель Теодора Ньюкомба (социально-психологическая).</w:t>
            </w:r>
          </w:p>
          <w:p w:rsidR="001D43E3" w:rsidRDefault="00CD2586">
            <w:pPr>
              <w:spacing w:after="0" w:line="240" w:lineRule="auto"/>
              <w:rPr>
                <w:sz w:val="24"/>
                <w:szCs w:val="24"/>
              </w:rPr>
            </w:pPr>
            <w:r>
              <w:rPr>
                <w:rFonts w:ascii="Times New Roman" w:hAnsi="Times New Roman" w:cs="Times New Roman"/>
                <w:color w:val="000000"/>
                <w:sz w:val="24"/>
                <w:szCs w:val="24"/>
              </w:rPr>
              <w:t>8.Модель Оле Хольсти (контент-анализ).</w:t>
            </w:r>
          </w:p>
          <w:p w:rsidR="001D43E3" w:rsidRDefault="00CD2586">
            <w:pPr>
              <w:spacing w:after="0" w:line="240" w:lineRule="auto"/>
              <w:rPr>
                <w:sz w:val="24"/>
                <w:szCs w:val="24"/>
              </w:rPr>
            </w:pPr>
            <w:r>
              <w:rPr>
                <w:rFonts w:ascii="Times New Roman" w:hAnsi="Times New Roman" w:cs="Times New Roman"/>
                <w:color w:val="000000"/>
                <w:sz w:val="24"/>
                <w:szCs w:val="24"/>
              </w:rPr>
              <w:t>9.Модель Вашингтона Плэтта (разведывательная).</w:t>
            </w:r>
          </w:p>
          <w:p w:rsidR="001D43E3" w:rsidRDefault="00CD2586">
            <w:pPr>
              <w:spacing w:after="0" w:line="240" w:lineRule="auto"/>
              <w:rPr>
                <w:sz w:val="24"/>
                <w:szCs w:val="24"/>
              </w:rPr>
            </w:pPr>
            <w:r>
              <w:rPr>
                <w:rFonts w:ascii="Times New Roman" w:hAnsi="Times New Roman" w:cs="Times New Roman"/>
                <w:color w:val="000000"/>
                <w:sz w:val="24"/>
                <w:szCs w:val="24"/>
              </w:rPr>
              <w:t>10.Модель Уильяма Юри (конфликтологическая).</w:t>
            </w:r>
          </w:p>
          <w:p w:rsidR="001D43E3" w:rsidRDefault="00CD2586">
            <w:pPr>
              <w:spacing w:after="0" w:line="240" w:lineRule="auto"/>
              <w:rPr>
                <w:sz w:val="24"/>
                <w:szCs w:val="24"/>
              </w:rPr>
            </w:pPr>
            <w:r>
              <w:rPr>
                <w:rFonts w:ascii="Times New Roman" w:hAnsi="Times New Roman" w:cs="Times New Roman"/>
                <w:color w:val="000000"/>
                <w:sz w:val="24"/>
                <w:szCs w:val="24"/>
              </w:rPr>
              <w:t>11.Модель Аристотеля. Модель Лассуэлла.</w:t>
            </w:r>
          </w:p>
          <w:p w:rsidR="001D43E3" w:rsidRDefault="00CD2586">
            <w:pPr>
              <w:spacing w:after="0" w:line="240" w:lineRule="auto"/>
              <w:rPr>
                <w:sz w:val="24"/>
                <w:szCs w:val="24"/>
              </w:rPr>
            </w:pPr>
            <w:r>
              <w:rPr>
                <w:rFonts w:ascii="Times New Roman" w:hAnsi="Times New Roman" w:cs="Times New Roman"/>
                <w:color w:val="000000"/>
                <w:sz w:val="24"/>
                <w:szCs w:val="24"/>
              </w:rPr>
              <w:t>12.Модель М. де Флера. Циркулярная модель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13.Двухканальная модель речевой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14.Модель двухступенчатой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15.Модель ИСКП. Мозаичная модель Л. Бейкера.</w:t>
            </w:r>
          </w:p>
        </w:tc>
      </w:tr>
      <w:tr w:rsidR="001D43E3">
        <w:trPr>
          <w:trHeight w:hRule="exact" w:val="8"/>
        </w:trPr>
        <w:tc>
          <w:tcPr>
            <w:tcW w:w="9640" w:type="dxa"/>
          </w:tcPr>
          <w:p w:rsidR="001D43E3" w:rsidRDefault="001D43E3"/>
        </w:tc>
      </w:tr>
      <w:tr w:rsidR="001D43E3">
        <w:trPr>
          <w:trHeight w:hRule="exact" w:val="31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Виды коммуникации: вербальная и невербальная коммуникация</w:t>
            </w:r>
          </w:p>
        </w:tc>
      </w:tr>
      <w:tr w:rsidR="001D43E3">
        <w:trPr>
          <w:trHeight w:hRule="exact" w:val="21"/>
        </w:trPr>
        <w:tc>
          <w:tcPr>
            <w:tcW w:w="9640" w:type="dxa"/>
          </w:tcPr>
          <w:p w:rsidR="001D43E3" w:rsidRDefault="001D43E3"/>
        </w:tc>
      </w:tr>
      <w:tr w:rsidR="001D43E3">
        <w:trPr>
          <w:trHeight w:hRule="exact" w:val="3830"/>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2.Умение говорить;</w:t>
            </w:r>
          </w:p>
          <w:p w:rsidR="001D43E3" w:rsidRDefault="00CD2586">
            <w:pPr>
              <w:spacing w:after="0" w:line="240" w:lineRule="auto"/>
              <w:rPr>
                <w:sz w:val="24"/>
                <w:szCs w:val="24"/>
              </w:rPr>
            </w:pPr>
            <w:r>
              <w:rPr>
                <w:rFonts w:ascii="Times New Roman" w:hAnsi="Times New Roman" w:cs="Times New Roman"/>
                <w:color w:val="000000"/>
                <w:sz w:val="24"/>
                <w:szCs w:val="24"/>
              </w:rPr>
              <w:t>3.Умение слушать;</w:t>
            </w:r>
          </w:p>
          <w:p w:rsidR="001D43E3" w:rsidRDefault="00CD2586">
            <w:pPr>
              <w:spacing w:after="0" w:line="240" w:lineRule="auto"/>
              <w:rPr>
                <w:sz w:val="24"/>
                <w:szCs w:val="24"/>
              </w:rPr>
            </w:pPr>
            <w:r>
              <w:rPr>
                <w:rFonts w:ascii="Times New Roman" w:hAnsi="Times New Roman" w:cs="Times New Roman"/>
                <w:color w:val="000000"/>
                <w:sz w:val="24"/>
                <w:szCs w:val="24"/>
              </w:rPr>
              <w:t>4.Обратная связь в говорении и слушании; применение умений говорения и слушания для повышения эффективности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5.Письменно-речевая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r w:rsidR="001D43E3">
        <w:trPr>
          <w:trHeight w:hRule="exact" w:val="8"/>
        </w:trPr>
        <w:tc>
          <w:tcPr>
            <w:tcW w:w="9640" w:type="dxa"/>
          </w:tcPr>
          <w:p w:rsidR="001D43E3" w:rsidRDefault="001D43E3"/>
        </w:tc>
      </w:tr>
      <w:tr w:rsidR="001D43E3">
        <w:trPr>
          <w:trHeight w:hRule="exact" w:val="85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Субъекты коммуникации: адресат и адресант. Языковая и коммуникативная личность.</w:t>
            </w:r>
          </w:p>
          <w:p w:rsidR="001D43E3" w:rsidRDefault="00CD2586">
            <w:pPr>
              <w:spacing w:after="0" w:line="240" w:lineRule="auto"/>
              <w:jc w:val="center"/>
              <w:rPr>
                <w:sz w:val="24"/>
                <w:szCs w:val="24"/>
              </w:rPr>
            </w:pPr>
            <w:r>
              <w:rPr>
                <w:rFonts w:ascii="Times New Roman" w:hAnsi="Times New Roman" w:cs="Times New Roman"/>
                <w:b/>
                <w:color w:val="000000"/>
                <w:sz w:val="24"/>
                <w:szCs w:val="24"/>
              </w:rPr>
              <w:t>Уровни коммуникации</w:t>
            </w:r>
          </w:p>
        </w:tc>
      </w:tr>
      <w:tr w:rsidR="001D43E3">
        <w:trPr>
          <w:trHeight w:hRule="exact" w:val="21"/>
        </w:trPr>
        <w:tc>
          <w:tcPr>
            <w:tcW w:w="9640" w:type="dxa"/>
          </w:tcPr>
          <w:p w:rsidR="001D43E3" w:rsidRDefault="001D43E3"/>
        </w:tc>
      </w:tr>
      <w:tr w:rsidR="001D43E3">
        <w:trPr>
          <w:trHeight w:hRule="exact" w:val="707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rsidR="001D43E3" w:rsidRDefault="00CD2586">
            <w:pPr>
              <w:spacing w:after="0" w:line="240" w:lineRule="auto"/>
              <w:rPr>
                <w:sz w:val="24"/>
                <w:szCs w:val="24"/>
              </w:rPr>
            </w:pPr>
            <w:r>
              <w:rPr>
                <w:rFonts w:ascii="Times New Roman" w:hAnsi="Times New Roman" w:cs="Times New Roman"/>
                <w:color w:val="000000"/>
                <w:sz w:val="24"/>
                <w:szCs w:val="24"/>
              </w:rPr>
              <w:t>2.Адресант, его коммуникативные функции: инициация и идентификация коммуникативного акта.</w:t>
            </w:r>
          </w:p>
          <w:p w:rsidR="001D43E3" w:rsidRDefault="00CD2586">
            <w:pPr>
              <w:spacing w:after="0" w:line="240" w:lineRule="auto"/>
              <w:rPr>
                <w:sz w:val="24"/>
                <w:szCs w:val="24"/>
              </w:rPr>
            </w:pPr>
            <w:r>
              <w:rPr>
                <w:rFonts w:ascii="Times New Roman" w:hAnsi="Times New Roman" w:cs="Times New Roman"/>
                <w:color w:val="000000"/>
                <w:sz w:val="24"/>
                <w:szCs w:val="24"/>
              </w:rPr>
              <w:t>3.Ошибки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rsidR="001D43E3" w:rsidRDefault="00CD2586">
            <w:pPr>
              <w:spacing w:after="0" w:line="240" w:lineRule="auto"/>
              <w:rPr>
                <w:sz w:val="24"/>
                <w:szCs w:val="24"/>
              </w:rPr>
            </w:pPr>
            <w:r>
              <w:rPr>
                <w:rFonts w:ascii="Times New Roman" w:hAnsi="Times New Roman" w:cs="Times New Roman"/>
                <w:color w:val="000000"/>
                <w:sz w:val="24"/>
                <w:szCs w:val="24"/>
              </w:rPr>
              <w:t>4.Адресат, его коммуникативные функции: активное участие в структурировании коммуникативного акта, воздействие на речевую ситуацию.</w:t>
            </w:r>
          </w:p>
          <w:p w:rsidR="001D43E3" w:rsidRDefault="00CD2586">
            <w:pPr>
              <w:spacing w:after="0" w:line="240" w:lineRule="auto"/>
              <w:rPr>
                <w:sz w:val="24"/>
                <w:szCs w:val="24"/>
              </w:rPr>
            </w:pPr>
            <w:r>
              <w:rPr>
                <w:rFonts w:ascii="Times New Roman" w:hAnsi="Times New Roman" w:cs="Times New Roman"/>
                <w:color w:val="000000"/>
                <w:sz w:val="24"/>
                <w:szCs w:val="24"/>
              </w:rPr>
              <w:t>5.Типичные коммуникативные стратегии адресата в а) неожидаемых коммуникативных актах, б) ожидаемых коммуникативных актах.</w:t>
            </w:r>
          </w:p>
          <w:p w:rsidR="001D43E3" w:rsidRDefault="00CD2586">
            <w:pPr>
              <w:spacing w:after="0" w:line="240" w:lineRule="auto"/>
              <w:rPr>
                <w:sz w:val="24"/>
                <w:szCs w:val="24"/>
              </w:rPr>
            </w:pPr>
            <w:r>
              <w:rPr>
                <w:rFonts w:ascii="Times New Roman" w:hAnsi="Times New Roman" w:cs="Times New Roman"/>
                <w:color w:val="000000"/>
                <w:sz w:val="24"/>
                <w:szCs w:val="24"/>
              </w:rPr>
              <w:t>6.Аудитория, ее виды. Характеристики массовой и специализированной аудитории как приемника информации.</w:t>
            </w:r>
          </w:p>
          <w:p w:rsidR="001D43E3" w:rsidRDefault="00CD2586">
            <w:pPr>
              <w:spacing w:after="0" w:line="240" w:lineRule="auto"/>
              <w:rPr>
                <w:sz w:val="24"/>
                <w:szCs w:val="24"/>
              </w:rPr>
            </w:pPr>
            <w:r>
              <w:rPr>
                <w:rFonts w:ascii="Times New Roman" w:hAnsi="Times New Roman" w:cs="Times New Roman"/>
                <w:color w:val="000000"/>
                <w:sz w:val="24"/>
                <w:szCs w:val="24"/>
              </w:rPr>
              <w:t>7.Отбор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rsidR="001D43E3" w:rsidRDefault="00CD2586">
            <w:pPr>
              <w:spacing w:after="0" w:line="240" w:lineRule="auto"/>
              <w:rPr>
                <w:sz w:val="24"/>
                <w:szCs w:val="24"/>
              </w:rPr>
            </w:pPr>
            <w:r>
              <w:rPr>
                <w:rFonts w:ascii="Times New Roman" w:hAnsi="Times New Roman" w:cs="Times New Roman"/>
                <w:color w:val="000000"/>
                <w:sz w:val="24"/>
                <w:szCs w:val="24"/>
              </w:rPr>
              <w:t>8.Целевая аудитория. Понятие интеракции.</w:t>
            </w:r>
          </w:p>
          <w:p w:rsidR="001D43E3" w:rsidRDefault="00CD2586">
            <w:pPr>
              <w:spacing w:after="0" w:line="240" w:lineRule="auto"/>
              <w:rPr>
                <w:sz w:val="24"/>
                <w:szCs w:val="24"/>
              </w:rPr>
            </w:pPr>
            <w:r>
              <w:rPr>
                <w:rFonts w:ascii="Times New Roman" w:hAnsi="Times New Roman" w:cs="Times New Roman"/>
                <w:color w:val="000000"/>
                <w:sz w:val="24"/>
                <w:szCs w:val="24"/>
              </w:rPr>
              <w:t>9.Проблема понимания и множественности интерпретаций.</w:t>
            </w:r>
          </w:p>
          <w:p w:rsidR="001D43E3" w:rsidRDefault="00CD2586">
            <w:pPr>
              <w:spacing w:after="0" w:line="240" w:lineRule="auto"/>
              <w:rPr>
                <w:sz w:val="24"/>
                <w:szCs w:val="24"/>
              </w:rPr>
            </w:pPr>
            <w:r>
              <w:rPr>
                <w:rFonts w:ascii="Times New Roman" w:hAnsi="Times New Roman" w:cs="Times New Roman"/>
                <w:color w:val="000000"/>
                <w:sz w:val="24"/>
                <w:szCs w:val="24"/>
              </w:rPr>
              <w:t>10.Коммуникативный акт – минимальная единица взаимодействия субъектов коммуникации (диалогическое единство).</w:t>
            </w:r>
          </w:p>
          <w:p w:rsidR="001D43E3" w:rsidRDefault="00CD2586">
            <w:pPr>
              <w:spacing w:after="0" w:line="240" w:lineRule="auto"/>
              <w:rPr>
                <w:sz w:val="24"/>
                <w:szCs w:val="24"/>
              </w:rPr>
            </w:pPr>
            <w:r>
              <w:rPr>
                <w:rFonts w:ascii="Times New Roman" w:hAnsi="Times New Roman" w:cs="Times New Roman"/>
                <w:color w:val="000000"/>
                <w:sz w:val="24"/>
                <w:szCs w:val="24"/>
              </w:rPr>
              <w:t>11.Коммуникативная установка, коммуникативное намерение (интенция), коммуникативная цель. Коммуникативная стратегия и тактика, их составляющие.</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lastRenderedPageBreak/>
              <w:t>Сущность массовой коммуникации. Теории массовой коммуникации. Средства массовой коммуникации</w:t>
            </w:r>
          </w:p>
        </w:tc>
      </w:tr>
      <w:tr w:rsidR="001D43E3">
        <w:trPr>
          <w:trHeight w:hRule="exact" w:val="21"/>
        </w:trPr>
        <w:tc>
          <w:tcPr>
            <w:tcW w:w="9640" w:type="dxa"/>
          </w:tcPr>
          <w:p w:rsidR="001D43E3" w:rsidRDefault="001D43E3"/>
        </w:tc>
      </w:tr>
      <w:tr w:rsidR="001D43E3">
        <w:trPr>
          <w:trHeight w:hRule="exact" w:val="3560"/>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1.Определение понятия массовой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2.Характеристики массовой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3.Основные различия массовой и межличностной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4.Свойства коммуникационных процессов в системе СМК.</w:t>
            </w:r>
          </w:p>
          <w:p w:rsidR="001D43E3" w:rsidRDefault="00CD2586">
            <w:pPr>
              <w:spacing w:after="0" w:line="240" w:lineRule="auto"/>
              <w:rPr>
                <w:sz w:val="24"/>
                <w:szCs w:val="24"/>
              </w:rPr>
            </w:pPr>
            <w:r>
              <w:rPr>
                <w:rFonts w:ascii="Times New Roman" w:hAnsi="Times New Roman" w:cs="Times New Roman"/>
                <w:color w:val="000000"/>
                <w:sz w:val="24"/>
                <w:szCs w:val="24"/>
              </w:rPr>
              <w:t>5.Исследование проблем массовой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6.Теории массовой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7.Теория «информационного общества».</w:t>
            </w:r>
          </w:p>
          <w:p w:rsidR="001D43E3" w:rsidRDefault="00CD2586">
            <w:pPr>
              <w:spacing w:after="0" w:line="240" w:lineRule="auto"/>
              <w:rPr>
                <w:sz w:val="24"/>
                <w:szCs w:val="24"/>
              </w:rPr>
            </w:pPr>
            <w:r>
              <w:rPr>
                <w:rFonts w:ascii="Times New Roman" w:hAnsi="Times New Roman" w:cs="Times New Roman"/>
                <w:color w:val="000000"/>
                <w:sz w:val="24"/>
                <w:szCs w:val="24"/>
              </w:rPr>
              <w:t>8.Методы исследования массовой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9.Структура массовой коммуникации. Этапы продвижения сообщения в СМК.</w:t>
            </w:r>
          </w:p>
          <w:p w:rsidR="001D43E3" w:rsidRDefault="00CD2586">
            <w:pPr>
              <w:spacing w:after="0" w:line="240" w:lineRule="auto"/>
              <w:rPr>
                <w:sz w:val="24"/>
                <w:szCs w:val="24"/>
              </w:rPr>
            </w:pPr>
            <w:r>
              <w:rPr>
                <w:rFonts w:ascii="Times New Roman" w:hAnsi="Times New Roman" w:cs="Times New Roman"/>
                <w:color w:val="000000"/>
                <w:sz w:val="24"/>
                <w:szCs w:val="24"/>
              </w:rPr>
              <w:t>10.Модели контроля за СМК. Массовая информация.</w:t>
            </w:r>
          </w:p>
          <w:p w:rsidR="001D43E3" w:rsidRDefault="00CD2586">
            <w:pPr>
              <w:spacing w:after="0" w:line="240" w:lineRule="auto"/>
              <w:rPr>
                <w:sz w:val="24"/>
                <w:szCs w:val="24"/>
              </w:rPr>
            </w:pPr>
            <w:r>
              <w:rPr>
                <w:rFonts w:ascii="Times New Roman" w:hAnsi="Times New Roman" w:cs="Times New Roman"/>
                <w:color w:val="000000"/>
                <w:sz w:val="24"/>
                <w:szCs w:val="24"/>
              </w:rPr>
              <w:t>11.Средства передачи массой информации. Функции массовой информации.</w:t>
            </w:r>
          </w:p>
          <w:p w:rsidR="001D43E3" w:rsidRDefault="00CD2586">
            <w:pPr>
              <w:spacing w:after="0" w:line="240" w:lineRule="auto"/>
              <w:rPr>
                <w:sz w:val="24"/>
                <w:szCs w:val="24"/>
              </w:rPr>
            </w:pPr>
            <w:r>
              <w:rPr>
                <w:rFonts w:ascii="Times New Roman" w:hAnsi="Times New Roman" w:cs="Times New Roman"/>
                <w:color w:val="000000"/>
                <w:sz w:val="24"/>
                <w:szCs w:val="24"/>
              </w:rPr>
              <w:t>12.Функции массовой коммуникации. Эффективность массовой коммуникации</w:t>
            </w:r>
          </w:p>
        </w:tc>
      </w:tr>
      <w:tr w:rsidR="001D43E3">
        <w:trPr>
          <w:trHeight w:hRule="exact" w:val="8"/>
        </w:trPr>
        <w:tc>
          <w:tcPr>
            <w:tcW w:w="9640" w:type="dxa"/>
          </w:tcPr>
          <w:p w:rsidR="001D43E3" w:rsidRDefault="001D43E3"/>
        </w:tc>
      </w:tr>
      <w:tr w:rsidR="001D43E3">
        <w:trPr>
          <w:trHeight w:hRule="exact" w:val="314"/>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Межкультурная коммуникация</w:t>
            </w:r>
          </w:p>
        </w:tc>
      </w:tr>
      <w:tr w:rsidR="001D43E3">
        <w:trPr>
          <w:trHeight w:hRule="exact" w:val="21"/>
        </w:trPr>
        <w:tc>
          <w:tcPr>
            <w:tcW w:w="9640" w:type="dxa"/>
          </w:tcPr>
          <w:p w:rsidR="001D43E3" w:rsidRDefault="001D43E3"/>
        </w:tc>
      </w:tr>
      <w:tr w:rsidR="001D43E3">
        <w:trPr>
          <w:trHeight w:hRule="exact" w:val="2748"/>
        </w:trPr>
        <w:tc>
          <w:tcPr>
            <w:tcW w:w="9654" w:type="dxa"/>
            <w:shd w:val="clear" w:color="000000" w:fill="FFFFFF"/>
            <w:tcMar>
              <w:left w:w="34" w:type="dxa"/>
              <w:right w:w="34" w:type="dxa"/>
            </w:tcMar>
          </w:tcPr>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1.Принципы культурного релятивизма.</w:t>
            </w:r>
          </w:p>
          <w:p w:rsidR="001D43E3" w:rsidRDefault="00CD2586">
            <w:pPr>
              <w:spacing w:after="0" w:line="240" w:lineRule="auto"/>
              <w:rPr>
                <w:sz w:val="24"/>
                <w:szCs w:val="24"/>
              </w:rPr>
            </w:pPr>
            <w:r>
              <w:rPr>
                <w:rFonts w:ascii="Times New Roman" w:hAnsi="Times New Roman" w:cs="Times New Roman"/>
                <w:color w:val="000000"/>
                <w:sz w:val="24"/>
                <w:szCs w:val="24"/>
              </w:rPr>
              <w:t>2.Основные этапы развития межкультурной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3.Связь межкультур¬ной коммуникации с другими науками.</w:t>
            </w:r>
          </w:p>
          <w:p w:rsidR="001D43E3" w:rsidRDefault="00CD2586">
            <w:pPr>
              <w:spacing w:after="0" w:line="240" w:lineRule="auto"/>
              <w:rPr>
                <w:sz w:val="24"/>
                <w:szCs w:val="24"/>
              </w:rPr>
            </w:pPr>
            <w:r>
              <w:rPr>
                <w:rFonts w:ascii="Times New Roman" w:hAnsi="Times New Roman" w:cs="Times New Roman"/>
                <w:color w:val="000000"/>
                <w:sz w:val="24"/>
                <w:szCs w:val="24"/>
              </w:rPr>
              <w:t>4.Феномен культуры. Подходы к определению культуры. Значимые ученые, внесшие вклад в развитие межкультурной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5.Феномен коммуникации. Основные парадигмы в исследовании феноменов культуры и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6.Язык - как зеркало культуры.</w:t>
            </w:r>
          </w:p>
        </w:tc>
      </w:tr>
      <w:tr w:rsidR="001D43E3">
        <w:trPr>
          <w:trHeight w:hRule="exact" w:val="8"/>
        </w:trPr>
        <w:tc>
          <w:tcPr>
            <w:tcW w:w="9640" w:type="dxa"/>
          </w:tcPr>
          <w:p w:rsidR="001D43E3" w:rsidRDefault="001D43E3"/>
        </w:tc>
      </w:tr>
      <w:tr w:rsidR="001D43E3">
        <w:trPr>
          <w:trHeight w:hRule="exact" w:val="85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rsidR="001D43E3">
        <w:trPr>
          <w:trHeight w:hRule="exact" w:val="21"/>
        </w:trPr>
        <w:tc>
          <w:tcPr>
            <w:tcW w:w="9640" w:type="dxa"/>
          </w:tcPr>
          <w:p w:rsidR="001D43E3" w:rsidRDefault="001D43E3"/>
        </w:tc>
      </w:tr>
      <w:tr w:rsidR="001D43E3">
        <w:trPr>
          <w:trHeight w:hRule="exact" w:val="3830"/>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1.Картина мира в аспекте межкультурной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2.Концептуальная и языковая картины мира носителей иноязычной культуры. Лингвистические аспекты в межкультурной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3.Специфика межкультурной коммуникации на изучаемом языке.</w:t>
            </w:r>
          </w:p>
          <w:p w:rsidR="001D43E3" w:rsidRDefault="00CD2586">
            <w:pPr>
              <w:spacing w:after="0" w:line="240" w:lineRule="auto"/>
              <w:rPr>
                <w:sz w:val="24"/>
                <w:szCs w:val="24"/>
              </w:rPr>
            </w:pPr>
            <w:r>
              <w:rPr>
                <w:rFonts w:ascii="Times New Roman" w:hAnsi="Times New Roman" w:cs="Times New Roman"/>
                <w:color w:val="000000"/>
                <w:sz w:val="24"/>
                <w:szCs w:val="24"/>
              </w:rPr>
              <w:t>4.Значение и правила общения в различных лингвокультурах.</w:t>
            </w:r>
          </w:p>
          <w:p w:rsidR="001D43E3" w:rsidRDefault="00CD2586">
            <w:pPr>
              <w:spacing w:after="0" w:line="240" w:lineRule="auto"/>
              <w:rPr>
                <w:sz w:val="24"/>
                <w:szCs w:val="24"/>
              </w:rPr>
            </w:pPr>
            <w:r>
              <w:rPr>
                <w:rFonts w:ascii="Times New Roman" w:hAnsi="Times New Roman" w:cs="Times New Roman"/>
                <w:color w:val="000000"/>
                <w:sz w:val="24"/>
                <w:szCs w:val="24"/>
              </w:rPr>
              <w:t>5.Языковые нормы культуры устного общения и этические и нравственные нормы поведения, принятые в стране изучаемого языка.</w:t>
            </w:r>
          </w:p>
          <w:p w:rsidR="001D43E3" w:rsidRDefault="00CD2586">
            <w:pPr>
              <w:spacing w:after="0" w:line="240" w:lineRule="auto"/>
              <w:rPr>
                <w:sz w:val="24"/>
                <w:szCs w:val="24"/>
              </w:rPr>
            </w:pPr>
            <w:r>
              <w:rPr>
                <w:rFonts w:ascii="Times New Roman" w:hAnsi="Times New Roman" w:cs="Times New Roman"/>
                <w:color w:val="000000"/>
                <w:sz w:val="24"/>
                <w:szCs w:val="24"/>
              </w:rPr>
              <w:t>6.Национальный менталитет и традиции.</w:t>
            </w:r>
          </w:p>
          <w:p w:rsidR="001D43E3" w:rsidRDefault="00CD2586">
            <w:pPr>
              <w:spacing w:after="0" w:line="240" w:lineRule="auto"/>
              <w:rPr>
                <w:sz w:val="24"/>
                <w:szCs w:val="24"/>
              </w:rPr>
            </w:pPr>
            <w:r>
              <w:rPr>
                <w:rFonts w:ascii="Times New Roman" w:hAnsi="Times New Roman" w:cs="Times New Roman"/>
                <w:color w:val="000000"/>
                <w:sz w:val="24"/>
                <w:szCs w:val="24"/>
              </w:rPr>
              <w:t>7.Навыки социокультурной и межкультурной коммуникации, обеспечивающими адекватность социальных и профессиональных контактов.</w:t>
            </w:r>
          </w:p>
          <w:p w:rsidR="001D43E3" w:rsidRDefault="00CD2586">
            <w:pPr>
              <w:spacing w:after="0" w:line="240" w:lineRule="auto"/>
              <w:rPr>
                <w:sz w:val="24"/>
                <w:szCs w:val="24"/>
              </w:rPr>
            </w:pPr>
            <w:r>
              <w:rPr>
                <w:rFonts w:ascii="Times New Roman" w:hAnsi="Times New Roman" w:cs="Times New Roman"/>
                <w:color w:val="000000"/>
                <w:sz w:val="24"/>
                <w:szCs w:val="24"/>
              </w:rPr>
              <w:t>8.Дидактические аспекты межкультурной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9.Навыки построения контактных и стимулирующих фраз речевого этикета.</w:t>
            </w:r>
          </w:p>
        </w:tc>
      </w:tr>
      <w:tr w:rsidR="001D43E3">
        <w:trPr>
          <w:trHeight w:hRule="exact" w:val="8"/>
        </w:trPr>
        <w:tc>
          <w:tcPr>
            <w:tcW w:w="9640" w:type="dxa"/>
          </w:tcPr>
          <w:p w:rsidR="001D43E3" w:rsidRDefault="001D43E3"/>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Основные подходы к коммуникативной личности. Типы коммуникативной личности</w:t>
            </w:r>
          </w:p>
        </w:tc>
      </w:tr>
      <w:tr w:rsidR="001D43E3">
        <w:trPr>
          <w:trHeight w:hRule="exact" w:val="21"/>
        </w:trPr>
        <w:tc>
          <w:tcPr>
            <w:tcW w:w="9640" w:type="dxa"/>
          </w:tcPr>
          <w:p w:rsidR="001D43E3" w:rsidRDefault="001D43E3"/>
        </w:tc>
      </w:tr>
      <w:tr w:rsidR="001D43E3">
        <w:trPr>
          <w:trHeight w:hRule="exact" w:val="2802"/>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1.Языковая личность: лингво-психологическая сущность.</w:t>
            </w:r>
          </w:p>
          <w:p w:rsidR="001D43E3" w:rsidRDefault="00CD2586">
            <w:pPr>
              <w:spacing w:after="0" w:line="240" w:lineRule="auto"/>
              <w:rPr>
                <w:sz w:val="24"/>
                <w:szCs w:val="24"/>
              </w:rPr>
            </w:pPr>
            <w:r>
              <w:rPr>
                <w:rFonts w:ascii="Times New Roman" w:hAnsi="Times New Roman" w:cs="Times New Roman"/>
                <w:color w:val="000000"/>
                <w:sz w:val="24"/>
                <w:szCs w:val="24"/>
              </w:rPr>
              <w:t>2.Модель языковой личности Ю.Н. Караулова: вербально-семантический (лексикон), когнитивный (тезаурус) и мотивационный (прагматикон) уровни.</w:t>
            </w:r>
          </w:p>
          <w:p w:rsidR="001D43E3" w:rsidRDefault="00CD2586">
            <w:pPr>
              <w:spacing w:after="0" w:line="240" w:lineRule="auto"/>
              <w:rPr>
                <w:sz w:val="24"/>
                <w:szCs w:val="24"/>
              </w:rPr>
            </w:pPr>
            <w:r>
              <w:rPr>
                <w:rFonts w:ascii="Times New Roman" w:hAnsi="Times New Roman" w:cs="Times New Roman"/>
                <w:color w:val="000000"/>
                <w:sz w:val="24"/>
                <w:szCs w:val="24"/>
              </w:rPr>
              <w:t>3.Национально-культурный,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rsidR="001D43E3" w:rsidRDefault="00CD2586">
            <w:pPr>
              <w:spacing w:after="0" w:line="240" w:lineRule="auto"/>
              <w:rPr>
                <w:sz w:val="24"/>
                <w:szCs w:val="24"/>
              </w:rPr>
            </w:pPr>
            <w:r>
              <w:rPr>
                <w:rFonts w:ascii="Times New Roman" w:hAnsi="Times New Roman" w:cs="Times New Roman"/>
                <w:color w:val="000000"/>
                <w:sz w:val="24"/>
                <w:szCs w:val="24"/>
              </w:rPr>
              <w:t>4.Коммуникативная личность.</w:t>
            </w:r>
          </w:p>
          <w:p w:rsidR="001D43E3" w:rsidRDefault="00CD2586">
            <w:pPr>
              <w:spacing w:after="0" w:line="240" w:lineRule="auto"/>
              <w:rPr>
                <w:sz w:val="24"/>
                <w:szCs w:val="24"/>
              </w:rPr>
            </w:pPr>
            <w:r>
              <w:rPr>
                <w:rFonts w:ascii="Times New Roman" w:hAnsi="Times New Roman" w:cs="Times New Roman"/>
                <w:color w:val="000000"/>
                <w:sz w:val="24"/>
                <w:szCs w:val="24"/>
              </w:rPr>
              <w:t>5.Модель коммуникативной личности: мотивационный, когнитивный, функциональный уровни.</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1D43E3">
        <w:trPr>
          <w:trHeight w:hRule="exact" w:val="2748"/>
        </w:trPr>
        <w:tc>
          <w:tcPr>
            <w:tcW w:w="9654" w:type="dxa"/>
            <w:gridSpan w:val="2"/>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lastRenderedPageBreak/>
              <w:t>6.Коммуникация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rsidR="001D43E3" w:rsidRDefault="00CD2586">
            <w:pPr>
              <w:spacing w:after="0" w:line="240" w:lineRule="auto"/>
              <w:rPr>
                <w:sz w:val="24"/>
                <w:szCs w:val="24"/>
              </w:rPr>
            </w:pPr>
            <w:r>
              <w:rPr>
                <w:rFonts w:ascii="Times New Roman" w:hAnsi="Times New Roman" w:cs="Times New Roman"/>
                <w:color w:val="000000"/>
                <w:sz w:val="24"/>
                <w:szCs w:val="24"/>
              </w:rPr>
              <w:t>7.Типы коммуникантов по способности к кооперации в речевом поведении: конфликтный, центрированный, кооперативный.</w:t>
            </w:r>
          </w:p>
          <w:p w:rsidR="001D43E3" w:rsidRDefault="00CD2586">
            <w:pPr>
              <w:spacing w:after="0" w:line="240" w:lineRule="auto"/>
              <w:rPr>
                <w:sz w:val="24"/>
                <w:szCs w:val="24"/>
              </w:rPr>
            </w:pPr>
            <w:r>
              <w:rPr>
                <w:rFonts w:ascii="Times New Roman" w:hAnsi="Times New Roman" w:cs="Times New Roman"/>
                <w:color w:val="000000"/>
                <w:sz w:val="24"/>
                <w:szCs w:val="24"/>
              </w:rPr>
              <w:t>8.Коммуникативные стили. Языковая и коммуникативная компетенции.</w:t>
            </w:r>
          </w:p>
          <w:p w:rsidR="001D43E3" w:rsidRDefault="00CD2586">
            <w:pPr>
              <w:spacing w:after="0" w:line="240" w:lineRule="auto"/>
              <w:rPr>
                <w:sz w:val="24"/>
                <w:szCs w:val="24"/>
              </w:rPr>
            </w:pPr>
            <w:r>
              <w:rPr>
                <w:rFonts w:ascii="Times New Roman" w:hAnsi="Times New Roman" w:cs="Times New Roman"/>
                <w:color w:val="000000"/>
                <w:sz w:val="24"/>
                <w:szCs w:val="24"/>
              </w:rPr>
              <w:t>9.Языковые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rsidR="001D43E3" w:rsidRDefault="00CD2586">
            <w:pPr>
              <w:spacing w:after="0" w:line="240" w:lineRule="auto"/>
              <w:rPr>
                <w:sz w:val="24"/>
                <w:szCs w:val="24"/>
              </w:rPr>
            </w:pPr>
            <w:r>
              <w:rPr>
                <w:rFonts w:ascii="Times New Roman" w:hAnsi="Times New Roman" w:cs="Times New Roman"/>
                <w:color w:val="000000"/>
                <w:sz w:val="24"/>
                <w:szCs w:val="24"/>
              </w:rPr>
              <w:t>10.«Идеальный» коммуникатор: к вопросу о национальном риторическом идеале</w:t>
            </w:r>
          </w:p>
        </w:tc>
      </w:tr>
      <w:tr w:rsidR="001D43E3">
        <w:trPr>
          <w:trHeight w:hRule="exact" w:val="8"/>
        </w:trPr>
        <w:tc>
          <w:tcPr>
            <w:tcW w:w="285" w:type="dxa"/>
          </w:tcPr>
          <w:p w:rsidR="001D43E3" w:rsidRDefault="001D43E3"/>
        </w:tc>
        <w:tc>
          <w:tcPr>
            <w:tcW w:w="9356" w:type="dxa"/>
          </w:tcPr>
          <w:p w:rsidR="001D43E3" w:rsidRDefault="001D43E3"/>
        </w:tc>
      </w:tr>
      <w:tr w:rsidR="001D43E3">
        <w:trPr>
          <w:trHeight w:hRule="exact" w:val="314"/>
        </w:trPr>
        <w:tc>
          <w:tcPr>
            <w:tcW w:w="9654" w:type="dxa"/>
            <w:gridSpan w:val="2"/>
            <w:shd w:val="clear" w:color="000000" w:fill="FFFFFF"/>
            <w:tcMar>
              <w:left w:w="34" w:type="dxa"/>
              <w:right w:w="34" w:type="dxa"/>
            </w:tcMar>
          </w:tcPr>
          <w:p w:rsidR="001D43E3" w:rsidRDefault="00CD2586">
            <w:pPr>
              <w:spacing w:after="0" w:line="240" w:lineRule="auto"/>
              <w:jc w:val="center"/>
              <w:rPr>
                <w:sz w:val="24"/>
                <w:szCs w:val="24"/>
              </w:rPr>
            </w:pPr>
            <w:r>
              <w:rPr>
                <w:rFonts w:ascii="Times New Roman" w:hAnsi="Times New Roman" w:cs="Times New Roman"/>
                <w:b/>
                <w:color w:val="000000"/>
                <w:sz w:val="24"/>
                <w:szCs w:val="24"/>
              </w:rPr>
              <w:t>Профессионально-ориентированная коммуникация</w:t>
            </w:r>
          </w:p>
        </w:tc>
      </w:tr>
      <w:tr w:rsidR="001D43E3">
        <w:trPr>
          <w:trHeight w:hRule="exact" w:val="21"/>
        </w:trPr>
        <w:tc>
          <w:tcPr>
            <w:tcW w:w="285" w:type="dxa"/>
          </w:tcPr>
          <w:p w:rsidR="001D43E3" w:rsidRDefault="001D43E3"/>
        </w:tc>
        <w:tc>
          <w:tcPr>
            <w:tcW w:w="9356" w:type="dxa"/>
          </w:tcPr>
          <w:p w:rsidR="001D43E3" w:rsidRDefault="001D43E3"/>
        </w:tc>
      </w:tr>
      <w:tr w:rsidR="001D43E3">
        <w:trPr>
          <w:trHeight w:hRule="exact" w:val="2478"/>
        </w:trPr>
        <w:tc>
          <w:tcPr>
            <w:tcW w:w="9654" w:type="dxa"/>
            <w:gridSpan w:val="2"/>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Вопросы для обсуждения</w:t>
            </w:r>
          </w:p>
          <w:p w:rsidR="001D43E3" w:rsidRDefault="00CD2586">
            <w:pPr>
              <w:spacing w:after="0" w:line="240" w:lineRule="auto"/>
              <w:rPr>
                <w:sz w:val="24"/>
                <w:szCs w:val="24"/>
              </w:rPr>
            </w:pPr>
            <w:r>
              <w:rPr>
                <w:rFonts w:ascii="Times New Roman" w:hAnsi="Times New Roman" w:cs="Times New Roman"/>
                <w:color w:val="000000"/>
                <w:sz w:val="24"/>
                <w:szCs w:val="24"/>
              </w:rPr>
              <w:t>1.Профессионально-ориентированная коммуникация.</w:t>
            </w:r>
          </w:p>
          <w:p w:rsidR="001D43E3" w:rsidRDefault="00CD2586">
            <w:pPr>
              <w:spacing w:after="0" w:line="240" w:lineRule="auto"/>
              <w:rPr>
                <w:sz w:val="24"/>
                <w:szCs w:val="24"/>
              </w:rPr>
            </w:pPr>
            <w:r>
              <w:rPr>
                <w:rFonts w:ascii="Times New Roman" w:hAnsi="Times New Roman" w:cs="Times New Roman"/>
                <w:color w:val="000000"/>
                <w:sz w:val="24"/>
                <w:szCs w:val="24"/>
              </w:rPr>
              <w:t>2.Виды профессионально-ориентированной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3.Коммуникации в организациях.</w:t>
            </w:r>
          </w:p>
          <w:p w:rsidR="001D43E3" w:rsidRDefault="00CD2586">
            <w:pPr>
              <w:spacing w:after="0" w:line="240" w:lineRule="auto"/>
              <w:rPr>
                <w:sz w:val="24"/>
                <w:szCs w:val="24"/>
              </w:rPr>
            </w:pPr>
            <w:r>
              <w:rPr>
                <w:rFonts w:ascii="Times New Roman" w:hAnsi="Times New Roman" w:cs="Times New Roman"/>
                <w:color w:val="000000"/>
                <w:sz w:val="24"/>
                <w:szCs w:val="24"/>
              </w:rPr>
              <w:t>4.Коммуникации в принятии решений.</w:t>
            </w:r>
          </w:p>
          <w:p w:rsidR="001D43E3" w:rsidRDefault="00CD2586">
            <w:pPr>
              <w:spacing w:after="0" w:line="240" w:lineRule="auto"/>
              <w:rPr>
                <w:sz w:val="24"/>
                <w:szCs w:val="24"/>
              </w:rPr>
            </w:pPr>
            <w:r>
              <w:rPr>
                <w:rFonts w:ascii="Times New Roman" w:hAnsi="Times New Roman" w:cs="Times New Roman"/>
                <w:color w:val="000000"/>
                <w:sz w:val="24"/>
                <w:szCs w:val="24"/>
              </w:rPr>
              <w:t>5.Международные коммуникации. Коммуникации в переговорном процессе.</w:t>
            </w:r>
          </w:p>
          <w:p w:rsidR="001D43E3" w:rsidRDefault="00CD2586">
            <w:pPr>
              <w:spacing w:after="0" w:line="240" w:lineRule="auto"/>
              <w:rPr>
                <w:sz w:val="24"/>
                <w:szCs w:val="24"/>
              </w:rPr>
            </w:pPr>
            <w:r>
              <w:rPr>
                <w:rFonts w:ascii="Times New Roman" w:hAnsi="Times New Roman" w:cs="Times New Roman"/>
                <w:color w:val="000000"/>
                <w:sz w:val="24"/>
                <w:szCs w:val="24"/>
              </w:rPr>
              <w:t>6.Интегрированные маркетинговые коммуникации.</w:t>
            </w:r>
          </w:p>
          <w:p w:rsidR="001D43E3" w:rsidRDefault="00CD2586">
            <w:pPr>
              <w:spacing w:after="0" w:line="240" w:lineRule="auto"/>
              <w:rPr>
                <w:sz w:val="24"/>
                <w:szCs w:val="24"/>
              </w:rPr>
            </w:pPr>
            <w:r>
              <w:rPr>
                <w:rFonts w:ascii="Times New Roman" w:hAnsi="Times New Roman" w:cs="Times New Roman"/>
                <w:color w:val="000000"/>
                <w:sz w:val="24"/>
                <w:szCs w:val="24"/>
              </w:rPr>
              <w:t>7.Коммуникации в рекламной деятельности.</w:t>
            </w:r>
          </w:p>
          <w:p w:rsidR="001D43E3" w:rsidRDefault="00CD2586">
            <w:pPr>
              <w:spacing w:after="0" w:line="240" w:lineRule="auto"/>
              <w:rPr>
                <w:sz w:val="24"/>
                <w:szCs w:val="24"/>
              </w:rPr>
            </w:pPr>
            <w:r>
              <w:rPr>
                <w:rFonts w:ascii="Times New Roman" w:hAnsi="Times New Roman" w:cs="Times New Roman"/>
                <w:color w:val="000000"/>
                <w:sz w:val="24"/>
                <w:szCs w:val="24"/>
              </w:rPr>
              <w:t>8.Коммуникации в пропагандистской деятельности</w:t>
            </w:r>
          </w:p>
        </w:tc>
      </w:tr>
      <w:tr w:rsidR="001D43E3">
        <w:trPr>
          <w:trHeight w:hRule="exact" w:val="855"/>
        </w:trPr>
        <w:tc>
          <w:tcPr>
            <w:tcW w:w="9654" w:type="dxa"/>
            <w:gridSpan w:val="2"/>
            <w:shd w:val="clear" w:color="000000" w:fill="FFFFFF"/>
            <w:tcMar>
              <w:left w:w="34" w:type="dxa"/>
              <w:right w:w="34" w:type="dxa"/>
            </w:tcMar>
          </w:tcPr>
          <w:p w:rsidR="001D43E3" w:rsidRDefault="001D43E3">
            <w:pPr>
              <w:spacing w:after="0" w:line="240" w:lineRule="auto"/>
              <w:rPr>
                <w:sz w:val="24"/>
                <w:szCs w:val="24"/>
              </w:rPr>
            </w:pPr>
          </w:p>
          <w:p w:rsidR="001D43E3" w:rsidRDefault="00CD258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D43E3">
        <w:trPr>
          <w:trHeight w:hRule="exact" w:val="4912"/>
        </w:trPr>
        <w:tc>
          <w:tcPr>
            <w:tcW w:w="9654" w:type="dxa"/>
            <w:gridSpan w:val="2"/>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«Теория межличностной и групповой коммуникации» / Попова О.В.. – Омск: Изд-во Омской гуманитарной академии, 2022.</w:t>
            </w:r>
          </w:p>
          <w:p w:rsidR="001D43E3" w:rsidRDefault="00CD258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D43E3" w:rsidRDefault="00CD258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D43E3" w:rsidRDefault="00CD258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D43E3">
        <w:trPr>
          <w:trHeight w:hRule="exact" w:val="138"/>
        </w:trPr>
        <w:tc>
          <w:tcPr>
            <w:tcW w:w="285" w:type="dxa"/>
          </w:tcPr>
          <w:p w:rsidR="001D43E3" w:rsidRDefault="001D43E3"/>
        </w:tc>
        <w:tc>
          <w:tcPr>
            <w:tcW w:w="9356" w:type="dxa"/>
          </w:tcPr>
          <w:p w:rsidR="001D43E3" w:rsidRDefault="001D43E3"/>
        </w:tc>
      </w:tr>
      <w:tr w:rsidR="001D43E3">
        <w:trPr>
          <w:trHeight w:hRule="exact" w:val="855"/>
        </w:trPr>
        <w:tc>
          <w:tcPr>
            <w:tcW w:w="9654" w:type="dxa"/>
            <w:gridSpan w:val="2"/>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D43E3" w:rsidRDefault="00CD2586">
            <w:pPr>
              <w:spacing w:after="0" w:line="240" w:lineRule="auto"/>
              <w:rPr>
                <w:sz w:val="24"/>
                <w:szCs w:val="24"/>
              </w:rPr>
            </w:pPr>
            <w:r>
              <w:rPr>
                <w:rFonts w:ascii="Times New Roman" w:hAnsi="Times New Roman" w:cs="Times New Roman"/>
                <w:b/>
                <w:color w:val="000000"/>
                <w:sz w:val="24"/>
                <w:szCs w:val="24"/>
              </w:rPr>
              <w:t>Основная:</w:t>
            </w:r>
          </w:p>
        </w:tc>
      </w:tr>
      <w:tr w:rsidR="001D43E3">
        <w:trPr>
          <w:trHeight w:hRule="exact" w:val="826"/>
        </w:trPr>
        <w:tc>
          <w:tcPr>
            <w:tcW w:w="9654" w:type="dxa"/>
            <w:gridSpan w:val="2"/>
            <w:shd w:val="clear" w:color="000000" w:fill="FFFFFF"/>
            <w:tcMar>
              <w:left w:w="34" w:type="dxa"/>
              <w:right w:w="34" w:type="dxa"/>
            </w:tcMar>
          </w:tcPr>
          <w:p w:rsidR="001D43E3" w:rsidRDefault="00CD25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B2B46">
                <w:rPr>
                  <w:rStyle w:val="a3"/>
                </w:rPr>
                <w:t>https://urait.ru/bcode/433572</w:t>
              </w:r>
            </w:hyperlink>
            <w:r>
              <w:t xml:space="preserve"> </w:t>
            </w:r>
          </w:p>
        </w:tc>
      </w:tr>
      <w:tr w:rsidR="001D43E3">
        <w:trPr>
          <w:trHeight w:hRule="exact" w:val="555"/>
        </w:trPr>
        <w:tc>
          <w:tcPr>
            <w:tcW w:w="9654" w:type="dxa"/>
            <w:gridSpan w:val="2"/>
            <w:shd w:val="clear" w:color="000000" w:fill="FFFFFF"/>
            <w:tcMar>
              <w:left w:w="34" w:type="dxa"/>
              <w:right w:w="34" w:type="dxa"/>
            </w:tcMar>
          </w:tcPr>
          <w:p w:rsidR="001D43E3" w:rsidRDefault="00CD25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Гавра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978-5-534-06317-2.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B2B46">
                <w:rPr>
                  <w:rStyle w:val="a3"/>
                </w:rPr>
                <w:t>https://urait.ru/bcode/433390</w:t>
              </w:r>
            </w:hyperlink>
            <w:r>
              <w:t xml:space="preserve"> </w:t>
            </w:r>
          </w:p>
        </w:tc>
      </w:tr>
      <w:tr w:rsidR="001D43E3">
        <w:trPr>
          <w:trHeight w:hRule="exact" w:val="277"/>
        </w:trPr>
        <w:tc>
          <w:tcPr>
            <w:tcW w:w="285" w:type="dxa"/>
          </w:tcPr>
          <w:p w:rsidR="001D43E3" w:rsidRDefault="001D43E3"/>
        </w:tc>
        <w:tc>
          <w:tcPr>
            <w:tcW w:w="9370"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i/>
                <w:color w:val="000000"/>
                <w:sz w:val="24"/>
                <w:szCs w:val="24"/>
              </w:rPr>
              <w:t>Дополнительная:</w:t>
            </w:r>
          </w:p>
        </w:tc>
      </w:tr>
      <w:tr w:rsidR="001D43E3">
        <w:trPr>
          <w:trHeight w:hRule="exact" w:val="26"/>
        </w:trPr>
        <w:tc>
          <w:tcPr>
            <w:tcW w:w="9654" w:type="dxa"/>
            <w:gridSpan w:val="2"/>
            <w:vMerge w:val="restart"/>
            <w:shd w:val="clear" w:color="000000" w:fill="FFFFFF"/>
            <w:tcMar>
              <w:left w:w="34" w:type="dxa"/>
              <w:right w:w="34" w:type="dxa"/>
            </w:tcMar>
          </w:tcPr>
          <w:p w:rsidR="001D43E3" w:rsidRDefault="00CD25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B2B46">
                <w:rPr>
                  <w:rStyle w:val="a3"/>
                </w:rPr>
                <w:t>http://www.iprbookshop.ru/61412.html</w:t>
              </w:r>
            </w:hyperlink>
            <w:r>
              <w:t xml:space="preserve"> </w:t>
            </w:r>
          </w:p>
        </w:tc>
      </w:tr>
      <w:tr w:rsidR="001D43E3">
        <w:trPr>
          <w:trHeight w:hRule="exact" w:val="799"/>
        </w:trPr>
        <w:tc>
          <w:tcPr>
            <w:tcW w:w="9654" w:type="dxa"/>
            <w:gridSpan w:val="2"/>
            <w:vMerge/>
            <w:shd w:val="clear" w:color="000000" w:fill="FFFFFF"/>
            <w:tcMar>
              <w:left w:w="34" w:type="dxa"/>
              <w:right w:w="34" w:type="dxa"/>
            </w:tcMar>
          </w:tcPr>
          <w:p w:rsidR="001D43E3" w:rsidRDefault="001D43E3"/>
        </w:tc>
      </w:tr>
      <w:tr w:rsidR="001D43E3">
        <w:trPr>
          <w:trHeight w:hRule="exact" w:val="572"/>
        </w:trPr>
        <w:tc>
          <w:tcPr>
            <w:tcW w:w="9654" w:type="dxa"/>
            <w:gridSpan w:val="2"/>
            <w:shd w:val="clear" w:color="000000" w:fill="FFFFFF"/>
            <w:tcMar>
              <w:left w:w="34" w:type="dxa"/>
              <w:right w:w="34" w:type="dxa"/>
            </w:tcMar>
          </w:tcPr>
          <w:p w:rsidR="001D43E3" w:rsidRDefault="00CD25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тренинг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Коптельцева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тренинг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223</w:t>
            </w:r>
            <w:r>
              <w:t xml:space="preserve"> </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285"/>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lastRenderedPageBreak/>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5-238-01056-7.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B2B46">
                <w:rPr>
                  <w:rStyle w:val="a3"/>
                </w:rPr>
                <w:t>http://www.iprbookshop.ru/81799.html</w:t>
              </w:r>
            </w:hyperlink>
            <w:r>
              <w:t xml:space="preserve"> </w:t>
            </w:r>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D43E3">
        <w:trPr>
          <w:trHeight w:hRule="exact" w:val="9751"/>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9B2B46">
                <w:rPr>
                  <w:rStyle w:val="a3"/>
                  <w:rFonts w:ascii="Times New Roman" w:hAnsi="Times New Roman" w:cs="Times New Roman"/>
                  <w:sz w:val="24"/>
                  <w:szCs w:val="24"/>
                </w:rPr>
                <w:t>http://www.iprbookshop.ru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9B2B46">
                <w:rPr>
                  <w:rStyle w:val="a3"/>
                  <w:rFonts w:ascii="Times New Roman" w:hAnsi="Times New Roman" w:cs="Times New Roman"/>
                  <w:sz w:val="24"/>
                  <w:szCs w:val="24"/>
                </w:rPr>
                <w:t>http://biblio-online.ru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9B2B46">
                <w:rPr>
                  <w:rStyle w:val="a3"/>
                  <w:rFonts w:ascii="Times New Roman" w:hAnsi="Times New Roman" w:cs="Times New Roman"/>
                  <w:sz w:val="24"/>
                  <w:szCs w:val="24"/>
                </w:rPr>
                <w:t>http://window.edu.ru/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9B2B46">
                <w:rPr>
                  <w:rStyle w:val="a3"/>
                  <w:rFonts w:ascii="Times New Roman" w:hAnsi="Times New Roman" w:cs="Times New Roman"/>
                  <w:sz w:val="24"/>
                  <w:szCs w:val="24"/>
                </w:rPr>
                <w:t>http://elibrary.ru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9B2B46">
                <w:rPr>
                  <w:rStyle w:val="a3"/>
                  <w:rFonts w:ascii="Times New Roman" w:hAnsi="Times New Roman" w:cs="Times New Roman"/>
                  <w:sz w:val="24"/>
                  <w:szCs w:val="24"/>
                </w:rPr>
                <w:t>http://www.sciencedirect.com</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9B2B46">
                <w:rPr>
                  <w:rStyle w:val="a3"/>
                  <w:rFonts w:ascii="Times New Roman" w:hAnsi="Times New Roman" w:cs="Times New Roman"/>
                  <w:sz w:val="24"/>
                  <w:szCs w:val="24"/>
                </w:rPr>
                <w:t>http://journals.cambridge.org</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9B2B46">
                <w:rPr>
                  <w:rStyle w:val="a3"/>
                  <w:rFonts w:ascii="Times New Roman" w:hAnsi="Times New Roman" w:cs="Times New Roman"/>
                  <w:sz w:val="24"/>
                  <w:szCs w:val="24"/>
                </w:rPr>
                <w:t>http://www.oxfordjoumals.org</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9B2B46">
                <w:rPr>
                  <w:rStyle w:val="a3"/>
                  <w:rFonts w:ascii="Times New Roman" w:hAnsi="Times New Roman" w:cs="Times New Roman"/>
                  <w:sz w:val="24"/>
                  <w:szCs w:val="24"/>
                </w:rPr>
                <w:t>http://dic.academic.ru/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9B2B46">
                <w:rPr>
                  <w:rStyle w:val="a3"/>
                  <w:rFonts w:ascii="Times New Roman" w:hAnsi="Times New Roman" w:cs="Times New Roman"/>
                  <w:sz w:val="24"/>
                  <w:szCs w:val="24"/>
                </w:rPr>
                <w:t>http://www.benran.ru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9B2B46">
                <w:rPr>
                  <w:rStyle w:val="a3"/>
                  <w:rFonts w:ascii="Times New Roman" w:hAnsi="Times New Roman" w:cs="Times New Roman"/>
                  <w:sz w:val="24"/>
                  <w:szCs w:val="24"/>
                </w:rPr>
                <w:t>http://www.gks.ru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9B2B46">
                <w:rPr>
                  <w:rStyle w:val="a3"/>
                  <w:rFonts w:ascii="Times New Roman" w:hAnsi="Times New Roman" w:cs="Times New Roman"/>
                  <w:sz w:val="24"/>
                  <w:szCs w:val="24"/>
                </w:rPr>
                <w:t>http://diss.rsl.ru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9B2B46">
                <w:rPr>
                  <w:rStyle w:val="a3"/>
                  <w:rFonts w:ascii="Times New Roman" w:hAnsi="Times New Roman" w:cs="Times New Roman"/>
                  <w:sz w:val="24"/>
                  <w:szCs w:val="24"/>
                </w:rPr>
                <w:t>http://ru.spinform.ru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D43E3" w:rsidRDefault="00CD25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D43E3">
        <w:trPr>
          <w:trHeight w:hRule="exact" w:val="31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D43E3">
        <w:trPr>
          <w:trHeight w:hRule="exact" w:val="4455"/>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D43E3" w:rsidRDefault="00CD258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D43E3" w:rsidRDefault="00CD258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9359"/>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lastRenderedPageBreak/>
              <w:t>прослушанной сегодня, разобрать рассмотренные примеры;</w:t>
            </w:r>
          </w:p>
          <w:p w:rsidR="001D43E3" w:rsidRDefault="00CD258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D43E3" w:rsidRDefault="00CD258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D43E3" w:rsidRDefault="00CD258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D43E3" w:rsidRDefault="00CD258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D43E3" w:rsidRDefault="00CD258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1D43E3" w:rsidRDefault="00CD258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D43E3" w:rsidRDefault="00CD258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D43E3" w:rsidRDefault="00CD258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D43E3">
        <w:trPr>
          <w:trHeight w:hRule="exact" w:val="85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D43E3">
        <w:trPr>
          <w:trHeight w:hRule="exact" w:val="2989"/>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D43E3" w:rsidRDefault="001D43E3">
            <w:pPr>
              <w:spacing w:after="0" w:line="240" w:lineRule="auto"/>
              <w:jc w:val="both"/>
              <w:rPr>
                <w:sz w:val="24"/>
                <w:szCs w:val="24"/>
              </w:rPr>
            </w:pPr>
          </w:p>
          <w:p w:rsidR="001D43E3" w:rsidRDefault="00CD258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D43E3" w:rsidRDefault="00CD258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D43E3" w:rsidRDefault="00CD258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D43E3" w:rsidRDefault="00CD258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D43E3" w:rsidRDefault="00CD258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D43E3" w:rsidRDefault="00CD258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D43E3" w:rsidRDefault="001D43E3">
            <w:pPr>
              <w:spacing w:after="0" w:line="240" w:lineRule="auto"/>
              <w:jc w:val="both"/>
              <w:rPr>
                <w:sz w:val="24"/>
                <w:szCs w:val="24"/>
              </w:rPr>
            </w:pPr>
          </w:p>
          <w:p w:rsidR="001D43E3" w:rsidRDefault="00CD258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1" w:history="1">
              <w:r w:rsidR="009B2B46">
                <w:rPr>
                  <w:rStyle w:val="a3"/>
                  <w:rFonts w:ascii="Times New Roman" w:hAnsi="Times New Roman" w:cs="Times New Roman"/>
                  <w:sz w:val="24"/>
                  <w:szCs w:val="24"/>
                </w:rPr>
                <w:t>http://www.consultant.ru/edu/student/study/</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2" w:history="1">
              <w:r w:rsidR="009B2B46">
                <w:rPr>
                  <w:rStyle w:val="a3"/>
                  <w:rFonts w:ascii="Times New Roman" w:hAnsi="Times New Roman" w:cs="Times New Roman"/>
                  <w:sz w:val="24"/>
                  <w:szCs w:val="24"/>
                </w:rPr>
                <w:t>http://edu.garant.ru/omga/</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9B2B46">
                <w:rPr>
                  <w:rStyle w:val="a3"/>
                  <w:rFonts w:ascii="Times New Roman" w:hAnsi="Times New Roman" w:cs="Times New Roman"/>
                  <w:sz w:val="24"/>
                  <w:szCs w:val="24"/>
                </w:rPr>
                <w:t>http://pravo.gov.ru</w:t>
              </w:r>
            </w:hyperlink>
          </w:p>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D43E3" w:rsidRDefault="00CD2586">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9B2B46">
                <w:rPr>
                  <w:rStyle w:val="a3"/>
                  <w:rFonts w:ascii="Times New Roman" w:hAnsi="Times New Roman" w:cs="Times New Roman"/>
                  <w:sz w:val="24"/>
                  <w:szCs w:val="24"/>
                </w:rPr>
                <w:t>http://fgosvo.ru</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lastRenderedPageBreak/>
              <w:t xml:space="preserve">• Сайт "Права человека в Российской Федерации" </w:t>
            </w:r>
            <w:hyperlink r:id="rId25" w:history="1">
              <w:r w:rsidR="009B2B46">
                <w:rPr>
                  <w:rStyle w:val="a3"/>
                  <w:rFonts w:ascii="Times New Roman" w:hAnsi="Times New Roman" w:cs="Times New Roman"/>
                  <w:sz w:val="24"/>
                  <w:szCs w:val="24"/>
                </w:rPr>
                <w:t>http://www.ict.edu.ru</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6" w:history="1">
              <w:r w:rsidR="009B2B46">
                <w:rPr>
                  <w:rStyle w:val="a3"/>
                  <w:rFonts w:ascii="Times New Roman" w:hAnsi="Times New Roman" w:cs="Times New Roman"/>
                  <w:sz w:val="24"/>
                  <w:szCs w:val="24"/>
                </w:rPr>
                <w:t>http://www.president.kremlin.ru</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1D43E3">
        <w:trPr>
          <w:trHeight w:hRule="exact" w:val="30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1D43E3">
        <w:trPr>
          <w:trHeight w:hRule="exact" w:val="314"/>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D43E3">
        <w:trPr>
          <w:trHeight w:hRule="exact" w:val="7587"/>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D43E3" w:rsidRDefault="00CD258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D43E3" w:rsidRDefault="00CD258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1D43E3" w:rsidRDefault="00CD258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43E3" w:rsidRDefault="00CD258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D43E3" w:rsidRDefault="00CD258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D43E3" w:rsidRDefault="00CD258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D43E3" w:rsidRDefault="00CD258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D43E3" w:rsidRDefault="00CD258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D43E3" w:rsidRDefault="00CD258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D43E3" w:rsidRDefault="00CD258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D43E3" w:rsidRDefault="00CD258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D43E3" w:rsidRDefault="00CD258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D43E3" w:rsidRDefault="00CD258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D43E3">
        <w:trPr>
          <w:trHeight w:hRule="exact" w:val="277"/>
        </w:trPr>
        <w:tc>
          <w:tcPr>
            <w:tcW w:w="9640" w:type="dxa"/>
          </w:tcPr>
          <w:p w:rsidR="001D43E3" w:rsidRDefault="001D43E3"/>
        </w:tc>
      </w:tr>
      <w:tr w:rsidR="001D43E3">
        <w:trPr>
          <w:trHeight w:hRule="exact" w:val="585"/>
        </w:trPr>
        <w:tc>
          <w:tcPr>
            <w:tcW w:w="9654" w:type="dxa"/>
            <w:shd w:val="clear" w:color="000000" w:fill="FFFFFF"/>
            <w:tcMar>
              <w:left w:w="34" w:type="dxa"/>
              <w:right w:w="34" w:type="dxa"/>
            </w:tcMar>
          </w:tcPr>
          <w:p w:rsidR="001D43E3" w:rsidRDefault="00CD258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D43E3">
        <w:trPr>
          <w:trHeight w:hRule="exact" w:val="5408"/>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D43E3" w:rsidRDefault="00CD258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D43E3" w:rsidRDefault="00CD258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rsidR="001D43E3" w:rsidRDefault="00CD25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D43E3">
        <w:trPr>
          <w:trHeight w:hRule="exact" w:val="8939"/>
        </w:trPr>
        <w:tc>
          <w:tcPr>
            <w:tcW w:w="9654" w:type="dxa"/>
            <w:shd w:val="clear" w:color="000000" w:fill="FFFFFF"/>
            <w:tcMar>
              <w:left w:w="34" w:type="dxa"/>
              <w:right w:w="34" w:type="dxa"/>
            </w:tcMar>
          </w:tcPr>
          <w:p w:rsidR="001D43E3" w:rsidRDefault="00CD2586">
            <w:pPr>
              <w:spacing w:after="0" w:line="240" w:lineRule="auto"/>
              <w:jc w:val="both"/>
              <w:rPr>
                <w:sz w:val="24"/>
                <w:szCs w:val="24"/>
              </w:rPr>
            </w:pPr>
            <w:r>
              <w:rPr>
                <w:rFonts w:ascii="Times New Roman" w:hAnsi="Times New Roman" w:cs="Times New Roman"/>
                <w:color w:val="000000"/>
                <w:sz w:val="24"/>
                <w:szCs w:val="24"/>
              </w:rPr>
              <w:lastRenderedPageBreak/>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D43E3" w:rsidRDefault="00CD2586">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1D43E3" w:rsidRDefault="00CD258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1D43E3" w:rsidRDefault="001D43E3"/>
    <w:sectPr w:rsidR="001D43E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D43E3"/>
    <w:rsid w:val="001F0BC7"/>
    <w:rsid w:val="009B2B46"/>
    <w:rsid w:val="00CD2586"/>
    <w:rsid w:val="00D31453"/>
    <w:rsid w:val="00E209E2"/>
    <w:rsid w:val="00F8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0216BC-BC95-42CA-8853-48B2CE87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2586"/>
    <w:rPr>
      <w:color w:val="0563C1" w:themeColor="hyperlink"/>
      <w:u w:val="single"/>
    </w:rPr>
  </w:style>
  <w:style w:type="character" w:styleId="a4">
    <w:name w:val="Unresolved Mention"/>
    <w:basedOn w:val="a0"/>
    <w:uiPriority w:val="99"/>
    <w:semiHidden/>
    <w:unhideWhenUsed/>
    <w:rsid w:val="00CD2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president.kremlin.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www.iprbookshop.ru/81799.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1412.html" TargetMode="External"/><Relationship Id="rId11" Type="http://schemas.openxmlformats.org/officeDocument/2006/relationships/hyperlink" Target="http://elibrary.ru" TargetMode="External"/><Relationship Id="rId24" Type="http://schemas.openxmlformats.org/officeDocument/2006/relationships/hyperlink" Target="http://fgosvo.ru" TargetMode="External"/><Relationship Id="rId5" Type="http://schemas.openxmlformats.org/officeDocument/2006/relationships/hyperlink" Target="https://urait.ru/bcode/433390"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hyperlink" Target="http://www.gks.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33572"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edu.garant.ru/omga/" TargetMode="External"/><Relationship Id="rId27" Type="http://schemas.openxmlformats.org/officeDocument/2006/relationships/hyperlink" Target="http://www.governme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8086</Words>
  <Characters>46092</Characters>
  <Application>Microsoft Office Word</Application>
  <DocSecurity>0</DocSecurity>
  <Lines>384</Lines>
  <Paragraphs>108</Paragraphs>
  <ScaleCrop>false</ScaleCrop>
  <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2022-2023_ФГОС3++2022_Бак-ЗФО-Э(БАиОСИ)(22)_plx_Теория межличностной и групповой коммуникации</dc:title>
  <dc:creator>FastReport.NET</dc:creator>
  <cp:lastModifiedBy>Mark Bernstorf</cp:lastModifiedBy>
  <cp:revision>4</cp:revision>
  <dcterms:created xsi:type="dcterms:W3CDTF">2022-05-09T13:39:00Z</dcterms:created>
  <dcterms:modified xsi:type="dcterms:W3CDTF">2022-11-12T10:01:00Z</dcterms:modified>
</cp:coreProperties>
</file>